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sz w:val="24"/>
          <w:szCs w:val="24"/>
        </w:rPr>
      </w:pPr>
    </w:p>
    <w:p>
      <w:pPr>
        <w:jc w:val="center"/>
        <w:rPr>
          <w:rFonts w:hint="eastAsia"/>
          <w:sz w:val="24"/>
          <w:szCs w:val="24"/>
        </w:rPr>
      </w:pPr>
      <w:r>
        <w:drawing>
          <wp:anchor distT="0" distB="0" distL="114300" distR="114300" simplePos="0" relativeHeight="251660288" behindDoc="0" locked="0" layoutInCell="1" allowOverlap="1">
            <wp:simplePos x="0" y="0"/>
            <wp:positionH relativeFrom="column">
              <wp:posOffset>-200025</wp:posOffset>
            </wp:positionH>
            <wp:positionV relativeFrom="paragraph">
              <wp:posOffset>28575</wp:posOffset>
            </wp:positionV>
            <wp:extent cx="1405890" cy="1199515"/>
            <wp:effectExtent l="0" t="0" r="3810" b="635"/>
            <wp:wrapNone/>
            <wp:docPr id="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4"/>
                    <pic:cNvPicPr>
                      <a:picLocks noChangeAspect="1"/>
                    </pic:cNvPicPr>
                  </pic:nvPicPr>
                  <pic:blipFill>
                    <a:blip r:embed="rId6" cstate="print"/>
                    <a:stretch>
                      <a:fillRect/>
                    </a:stretch>
                  </pic:blipFill>
                  <pic:spPr>
                    <a:xfrm>
                      <a:off x="0" y="0"/>
                      <a:ext cx="1405890" cy="1199515"/>
                    </a:xfrm>
                    <a:prstGeom prst="rect">
                      <a:avLst/>
                    </a:prstGeom>
                    <a:noFill/>
                    <a:ln>
                      <a:noFill/>
                    </a:ln>
                  </pic:spPr>
                </pic:pic>
              </a:graphicData>
            </a:graphic>
          </wp:anchor>
        </w:drawing>
      </w:r>
    </w:p>
    <w:p>
      <w:pPr>
        <w:jc w:val="center"/>
        <w:rPr>
          <w:rFonts w:hint="eastAsia"/>
          <w:sz w:val="24"/>
          <w:szCs w:val="24"/>
        </w:rPr>
      </w:pPr>
      <w:r>
        <w:rPr>
          <w:sz w:val="21"/>
        </w:rPr>
        <mc:AlternateContent>
          <mc:Choice Requires="wps">
            <w:drawing>
              <wp:anchor distT="0" distB="0" distL="114300" distR="114300" simplePos="0" relativeHeight="251661312" behindDoc="0" locked="0" layoutInCell="1" allowOverlap="1">
                <wp:simplePos x="0" y="0"/>
                <wp:positionH relativeFrom="column">
                  <wp:posOffset>1076325</wp:posOffset>
                </wp:positionH>
                <wp:positionV relativeFrom="paragraph">
                  <wp:posOffset>121920</wp:posOffset>
                </wp:positionV>
                <wp:extent cx="4304030" cy="835025"/>
                <wp:effectExtent l="0" t="0" r="0" b="0"/>
                <wp:wrapNone/>
                <wp:docPr id="1" name="文本框 1"/>
                <wp:cNvGraphicFramePr/>
                <a:graphic xmlns:a="http://schemas.openxmlformats.org/drawingml/2006/main">
                  <a:graphicData uri="http://schemas.microsoft.com/office/word/2010/wordprocessingShape">
                    <wps:wsp>
                      <wps:cNvSpPr txBox="1"/>
                      <wps:spPr>
                        <a:xfrm>
                          <a:off x="0" y="0"/>
                          <a:ext cx="4304030" cy="8350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bidi w:val="0"/>
                              <w:rPr>
                                <w:rFonts w:hint="eastAsia" w:ascii="微软雅黑" w:hAnsi="微软雅黑" w:eastAsia="微软雅黑" w:cs="微软雅黑"/>
                                <w:b w:val="0"/>
                                <w:bCs w:val="0"/>
                                <w:color w:val="auto"/>
                                <w:sz w:val="52"/>
                                <w:szCs w:val="52"/>
                                <w:lang w:val="en-US" w:eastAsia="zh-CN"/>
                                <w14:shadow w14:blurRad="38100" w14:dist="19050" w14:dir="2700000" w14:sx="100000" w14:sy="100000" w14:kx="0" w14:ky="0" w14:algn="tl">
                                  <w14:schemeClr w14:val="dk1">
                                    <w14:alpha w14:val="60000"/>
                                  </w14:schemeClr>
                                </w14:shadow>
                              </w:rPr>
                            </w:pPr>
                            <w:r>
                              <w:rPr>
                                <w:rFonts w:hint="eastAsia" w:ascii="微软雅黑" w:hAnsi="微软雅黑" w:eastAsia="微软雅黑" w:cs="微软雅黑"/>
                                <w:b w:val="0"/>
                                <w:bCs w:val="0"/>
                                <w:color w:val="auto"/>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安徽金牛药械股份有限</w:t>
                            </w:r>
                            <w:r>
                              <w:rPr>
                                <w:rFonts w:hint="eastAsia" w:ascii="微软雅黑" w:hAnsi="微软雅黑" w:eastAsia="微软雅黑" w:cs="微软雅黑"/>
                                <w:b w:val="0"/>
                                <w:bCs w:val="0"/>
                                <w:color w:val="auto"/>
                                <w:sz w:val="52"/>
                                <w:szCs w:val="52"/>
                                <w:lang w:val="en-US" w:eastAsia="zh-CN"/>
                                <w14:shadow w14:blurRad="38100" w14:dist="19050" w14:dir="2700000" w14:sx="100000" w14:sy="100000" w14:kx="0" w14:ky="0" w14:algn="tl">
                                  <w14:schemeClr w14:val="dk1">
                                    <w14:alpha w14:val="60000"/>
                                  </w14:schemeClr>
                                </w14:shadow>
                              </w:rPr>
                              <w:t>公司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4.75pt;margin-top:9.6pt;height:65.75pt;width:338.9pt;z-index:251661312;mso-width-relative:page;mso-height-relative:page;" filled="f" stroked="f" coordsize="21600,21600" o:gfxdata="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&#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3cQwLdsAAAAKAQAADwAAAAAAAAABACAAAAAiAAAAZHJz&#10;L2Rvd25yZXYueG1sUEsBAhQAFAAAAAgAh07iQPEpNwM6AgAAZgQAAA4AAAAAAAAAAQAgAAAAKgEA&#10;AGRycy9lMm9Eb2MueG1sUEsFBgAAAAAGAAYAWQEAANYFAAAAAA==&#10;">
                <v:fill on="f" focussize="0,0"/>
                <v:stroke on="f" weight="0.5pt"/>
                <v:imagedata o:title=""/>
                <o:lock v:ext="edit" aspectratio="f"/>
                <v:textbox>
                  <w:txbxContent>
                    <w:p>
                      <w:pPr>
                        <w:bidi w:val="0"/>
                        <w:rPr>
                          <w:rFonts w:hint="eastAsia" w:ascii="微软雅黑" w:hAnsi="微软雅黑" w:eastAsia="微软雅黑" w:cs="微软雅黑"/>
                          <w:b w:val="0"/>
                          <w:bCs w:val="0"/>
                          <w:color w:val="auto"/>
                          <w:sz w:val="52"/>
                          <w:szCs w:val="52"/>
                          <w:lang w:val="en-US" w:eastAsia="zh-CN"/>
                          <w14:shadow w14:blurRad="38100" w14:dist="19050" w14:dir="2700000" w14:sx="100000" w14:sy="100000" w14:kx="0" w14:ky="0" w14:algn="tl">
                            <w14:schemeClr w14:val="dk1">
                              <w14:alpha w14:val="60000"/>
                            </w14:schemeClr>
                          </w14:shadow>
                        </w:rPr>
                      </w:pPr>
                      <w:r>
                        <w:rPr>
                          <w:rFonts w:hint="eastAsia" w:ascii="微软雅黑" w:hAnsi="微软雅黑" w:eastAsia="微软雅黑" w:cs="微软雅黑"/>
                          <w:b w:val="0"/>
                          <w:bCs w:val="0"/>
                          <w:color w:val="auto"/>
                          <w:sz w:val="52"/>
                          <w:szCs w:val="52"/>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props3d w14:extrusionH="0" w14:contourW="0" w14:prstMaterial="clear"/>
                        </w:rPr>
                        <w:t>安徽金牛药械股份有限</w:t>
                      </w:r>
                      <w:r>
                        <w:rPr>
                          <w:rFonts w:hint="eastAsia" w:ascii="微软雅黑" w:hAnsi="微软雅黑" w:eastAsia="微软雅黑" w:cs="微软雅黑"/>
                          <w:b w:val="0"/>
                          <w:bCs w:val="0"/>
                          <w:color w:val="auto"/>
                          <w:sz w:val="52"/>
                          <w:szCs w:val="52"/>
                          <w:lang w:val="en-US" w:eastAsia="zh-CN"/>
                          <w14:shadow w14:blurRad="38100" w14:dist="19050" w14:dir="2700000" w14:sx="100000" w14:sy="100000" w14:kx="0" w14:ky="0" w14:algn="tl">
                            <w14:schemeClr w14:val="dk1">
                              <w14:alpha w14:val="60000"/>
                            </w14:schemeClr>
                          </w14:shadow>
                        </w:rPr>
                        <w:t>公司</w:t>
                      </w:r>
                    </w:p>
                  </w:txbxContent>
                </v:textbox>
              </v:shape>
            </w:pict>
          </mc:Fallback>
        </mc:AlternateContent>
      </w: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r>
        <w:rPr>
          <w:sz w:val="52"/>
          <w:szCs w:val="52"/>
        </w:rPr>
        <mc:AlternateContent>
          <mc:Choice Requires="wps">
            <w:drawing>
              <wp:anchor distT="0" distB="0" distL="114300" distR="114300" simplePos="0" relativeHeight="251662336" behindDoc="0" locked="0" layoutInCell="1" allowOverlap="1">
                <wp:simplePos x="0" y="0"/>
                <wp:positionH relativeFrom="column">
                  <wp:posOffset>-71755</wp:posOffset>
                </wp:positionH>
                <wp:positionV relativeFrom="paragraph">
                  <wp:posOffset>24130</wp:posOffset>
                </wp:positionV>
                <wp:extent cx="5334000" cy="19050"/>
                <wp:effectExtent l="0" t="23495" r="0" b="33655"/>
                <wp:wrapNone/>
                <wp:docPr id="5" name="直接连接符 5"/>
                <wp:cNvGraphicFramePr/>
                <a:graphic xmlns:a="http://schemas.openxmlformats.org/drawingml/2006/main">
                  <a:graphicData uri="http://schemas.microsoft.com/office/word/2010/wordprocessingShape">
                    <wps:wsp>
                      <wps:cNvCnPr/>
                      <wps:spPr>
                        <a:xfrm>
                          <a:off x="0" y="0"/>
                          <a:ext cx="5334000" cy="19050"/>
                        </a:xfrm>
                        <a:prstGeom prst="line">
                          <a:avLst/>
                        </a:prstGeom>
                        <a:ln w="47625" cmpd="dbl">
                          <a:solidFill>
                            <a:schemeClr val="accent1">
                              <a:shade val="50000"/>
                            </a:schemeClr>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5.65pt;margin-top:1.9pt;height:1.5pt;width:420pt;z-index:251662336;mso-width-relative:page;mso-height-relative:page;" filled="f" stroked="t" coordsize="21600,21600" o:gfxdata="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C9K93n1QAAAAcBAAAPAAAAAAAAAAEAIAAAACIAAABkcnMvZG93bnJldi54bWxQ&#10;SwECFAAUAAAACACHTuJA8kGBqfoBAADXAwAADgAAAAAAAAABACAAAAAkAQAAZHJzL2Uyb0RvYy54&#10;bWxQSwUGAAAAAAYABgBZAQAAkAUAAAAA&#10;">
                <v:fill on="f" focussize="0,0"/>
                <v:stroke weight="3.75pt" color="#41719C [3204]" linestyle="thinThin" miterlimit="8" joinstyle="miter"/>
                <v:imagedata o:title=""/>
                <o:lock v:ext="edit" aspectratio="f"/>
              </v:line>
            </w:pict>
          </mc:Fallback>
        </mc:AlternateContent>
      </w: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24"/>
          <w:szCs w:val="24"/>
        </w:rPr>
      </w:pPr>
    </w:p>
    <w:p>
      <w:pPr>
        <w:jc w:val="center"/>
        <w:rPr>
          <w:rFonts w:hint="eastAsia"/>
          <w:sz w:val="110"/>
          <w:szCs w:val="110"/>
        </w:rPr>
      </w:pPr>
      <w:r>
        <w:rPr>
          <w:rFonts w:hint="eastAsia"/>
          <w:sz w:val="110"/>
          <w:szCs w:val="110"/>
        </w:rPr>
        <w:t>企业环境报告书</w:t>
      </w:r>
    </w:p>
    <w:p>
      <w:pPr>
        <w:jc w:val="center"/>
        <w:rPr>
          <w:rFonts w:hint="eastAsia"/>
          <w:sz w:val="110"/>
          <w:szCs w:val="110"/>
        </w:rPr>
      </w:pPr>
      <w:r>
        <w:rPr>
          <w:rFonts w:hint="eastAsia"/>
          <w:sz w:val="110"/>
          <w:szCs w:val="110"/>
        </w:rPr>
        <w:t>（20</w:t>
      </w:r>
      <w:r>
        <w:rPr>
          <w:rFonts w:hint="eastAsia"/>
          <w:sz w:val="110"/>
          <w:szCs w:val="110"/>
          <w:lang w:val="en-US" w:eastAsia="zh-CN"/>
        </w:rPr>
        <w:t>22</w:t>
      </w:r>
      <w:r>
        <w:rPr>
          <w:rFonts w:hint="eastAsia"/>
          <w:sz w:val="110"/>
          <w:szCs w:val="110"/>
        </w:rPr>
        <w:t xml:space="preserve"> 年度）</w:t>
      </w: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p>
    <w:p>
      <w:pPr>
        <w:rPr>
          <w:rFonts w:hint="eastAsia"/>
          <w:sz w:val="24"/>
          <w:szCs w:val="24"/>
        </w:rPr>
      </w:pPr>
      <w:r>
        <w:rPr>
          <w:sz w:val="52"/>
          <w:szCs w:val="52"/>
        </w:rPr>
        <mc:AlternateContent>
          <mc:Choice Requires="wps">
            <w:drawing>
              <wp:anchor distT="0" distB="0" distL="114300" distR="114300" simplePos="0" relativeHeight="251663360" behindDoc="0" locked="0" layoutInCell="1" allowOverlap="1">
                <wp:simplePos x="0" y="0"/>
                <wp:positionH relativeFrom="column">
                  <wp:posOffset>-81280</wp:posOffset>
                </wp:positionH>
                <wp:positionV relativeFrom="paragraph">
                  <wp:posOffset>20320</wp:posOffset>
                </wp:positionV>
                <wp:extent cx="5334000" cy="19050"/>
                <wp:effectExtent l="0" t="23495" r="0" b="33655"/>
                <wp:wrapNone/>
                <wp:docPr id="3" name="直接连接符 3"/>
                <wp:cNvGraphicFramePr/>
                <a:graphic xmlns:a="http://schemas.openxmlformats.org/drawingml/2006/main">
                  <a:graphicData uri="http://schemas.microsoft.com/office/word/2010/wordprocessingShape">
                    <wps:wsp>
                      <wps:cNvCnPr/>
                      <wps:spPr>
                        <a:xfrm>
                          <a:off x="0" y="0"/>
                          <a:ext cx="5334000" cy="19050"/>
                        </a:xfrm>
                        <a:prstGeom prst="line">
                          <a:avLst/>
                        </a:prstGeom>
                        <a:ln w="47625" cmpd="dbl">
                          <a:solidFill>
                            <a:schemeClr val="accent1">
                              <a:shade val="50000"/>
                            </a:schemeClr>
                          </a:solidFill>
                          <a:prstDash val="soli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id="_x0000_s1026" o:spid="_x0000_s1026" o:spt="20" style="position:absolute;left:0pt;margin-left:-6.4pt;margin-top:1.6pt;height:1.5pt;width:420pt;z-index:251663360;mso-width-relative:page;mso-height-relative:page;" filled="f" stroked="t" coordsize="21600,21600" o:gfxdata="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JG8ijHVAAAABwEAAA8AAAAAAAAAAQAgAAAAIgAAAGRycy9kb3ducmV2LnhtbFBL&#10;AQIUABQAAAAIAIdO4kA7qH1p+QEAANcDAAAOAAAAAAAAAAEAIAAAACQBAABkcnMvZTJvRG9jLnht&#10;bFBLBQYAAAAABgAGAFkBAACPBQAAAAA=&#10;">
                <v:fill on="f" focussize="0,0"/>
                <v:stroke weight="3.75pt" color="#41719C [3204]" linestyle="thinThin" miterlimit="8" joinstyle="miter"/>
                <v:imagedata o:title=""/>
                <o:lock v:ext="edit" aspectratio="f"/>
              </v:line>
            </w:pict>
          </mc:Fallback>
        </mc:AlternateContent>
      </w:r>
    </w:p>
    <w:p>
      <w:pPr>
        <w:rPr>
          <w:rFonts w:hint="eastAsia"/>
          <w:sz w:val="24"/>
          <w:szCs w:val="24"/>
        </w:rPr>
      </w:pPr>
    </w:p>
    <w:p>
      <w:pPr>
        <w:rPr>
          <w:rFonts w:hint="eastAsia"/>
          <w:sz w:val="24"/>
          <w:szCs w:val="24"/>
        </w:rPr>
      </w:pPr>
    </w:p>
    <w:p>
      <w:pPr>
        <w:jc w:val="center"/>
        <w:rPr>
          <w:rFonts w:hint="eastAsia" w:ascii="微软雅黑" w:hAnsi="微软雅黑" w:eastAsia="微软雅黑" w:cs="微软雅黑"/>
          <w:sz w:val="52"/>
          <w:szCs w:val="52"/>
          <w:lang w:eastAsia="zh-CN"/>
        </w:rPr>
      </w:pPr>
      <w:r>
        <w:rPr>
          <w:rFonts w:hint="eastAsia" w:ascii="微软雅黑" w:hAnsi="微软雅黑" w:eastAsia="微软雅黑" w:cs="微软雅黑"/>
          <w:sz w:val="52"/>
          <w:szCs w:val="52"/>
        </w:rPr>
        <w:t>二</w:t>
      </w:r>
      <w:r>
        <w:rPr>
          <w:rFonts w:hint="eastAsia" w:ascii="微软雅黑" w:hAnsi="微软雅黑" w:eastAsia="微软雅黑" w:cs="微软雅黑"/>
          <w:sz w:val="52"/>
          <w:szCs w:val="52"/>
          <w:lang w:eastAsia="zh-CN"/>
        </w:rPr>
        <w:t>〇二二</w:t>
      </w:r>
      <w:r>
        <w:rPr>
          <w:rFonts w:hint="eastAsia" w:ascii="微软雅黑" w:hAnsi="微软雅黑" w:eastAsia="微软雅黑" w:cs="微软雅黑"/>
          <w:sz w:val="52"/>
          <w:szCs w:val="52"/>
        </w:rPr>
        <w:t>年</w:t>
      </w:r>
      <w:r>
        <w:rPr>
          <w:rFonts w:hint="eastAsia" w:ascii="微软雅黑" w:hAnsi="微软雅黑" w:eastAsia="微软雅黑" w:cs="微软雅黑"/>
          <w:sz w:val="52"/>
          <w:szCs w:val="52"/>
          <w:lang w:eastAsia="zh-CN"/>
        </w:rPr>
        <w:t>十二</w:t>
      </w:r>
      <w:r>
        <w:rPr>
          <w:rFonts w:hint="eastAsia" w:ascii="微软雅黑" w:hAnsi="微软雅黑" w:eastAsia="微软雅黑" w:cs="微软雅黑"/>
          <w:sz w:val="52"/>
          <w:szCs w:val="52"/>
        </w:rPr>
        <w:t>月</w:t>
      </w:r>
      <w:r>
        <w:rPr>
          <w:rFonts w:hint="eastAsia" w:ascii="微软雅黑" w:hAnsi="微软雅黑" w:eastAsia="微软雅黑" w:cs="微软雅黑"/>
          <w:sz w:val="52"/>
          <w:szCs w:val="52"/>
          <w:lang w:eastAsia="zh-CN"/>
        </w:rPr>
        <w:t>三十一日</w:t>
      </w:r>
    </w:p>
    <w:p>
      <w:pPr>
        <w:rPr>
          <w:rFonts w:hint="eastAsia"/>
          <w:sz w:val="24"/>
          <w:szCs w:val="24"/>
        </w:rPr>
      </w:pPr>
      <w:r>
        <w:rPr>
          <w:rFonts w:hint="eastAsia"/>
          <w:sz w:val="24"/>
          <w:szCs w:val="24"/>
        </w:rPr>
        <w:br w:type="page"/>
      </w:r>
    </w:p>
    <w:p>
      <w:pPr>
        <w:rPr>
          <w:rFonts w:hint="eastAsia"/>
          <w:sz w:val="24"/>
          <w:szCs w:val="24"/>
        </w:rPr>
      </w:pPr>
    </w:p>
    <w:p>
      <w:pPr>
        <w:jc w:val="center"/>
        <w:rPr>
          <w:rFonts w:hint="eastAsia" w:ascii="微软雅黑" w:hAnsi="微软雅黑" w:eastAsia="微软雅黑" w:cs="微软雅黑"/>
          <w:sz w:val="36"/>
          <w:szCs w:val="36"/>
        </w:rPr>
      </w:pPr>
      <w:r>
        <w:rPr>
          <w:rFonts w:hint="eastAsia" w:ascii="微软雅黑" w:hAnsi="微软雅黑" w:eastAsia="微软雅黑" w:cs="微软雅黑"/>
          <w:sz w:val="36"/>
          <w:szCs w:val="36"/>
        </w:rPr>
        <w:t>目</w:t>
      </w:r>
      <w:r>
        <w:rPr>
          <w:rFonts w:hint="eastAsia" w:ascii="微软雅黑" w:hAnsi="微软雅黑" w:eastAsia="微软雅黑" w:cs="微软雅黑"/>
          <w:sz w:val="36"/>
          <w:szCs w:val="36"/>
          <w:lang w:val="en-US" w:eastAsia="zh-CN"/>
        </w:rPr>
        <w:t xml:space="preserve"> </w:t>
      </w:r>
      <w:r>
        <w:rPr>
          <w:rFonts w:hint="eastAsia" w:ascii="微软雅黑" w:hAnsi="微软雅黑" w:eastAsia="微软雅黑" w:cs="微软雅黑"/>
          <w:sz w:val="36"/>
          <w:szCs w:val="36"/>
        </w:rPr>
        <w:t>录</w:t>
      </w:r>
    </w:p>
    <w:p>
      <w:pPr>
        <w:jc w:val="center"/>
        <w:rPr>
          <w:rFonts w:hint="eastAsia"/>
          <w:sz w:val="24"/>
          <w:szCs w:val="24"/>
        </w:rPr>
      </w:pP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eastAsia="zh-CN"/>
        </w:rPr>
      </w:pPr>
      <w:r>
        <w:rPr>
          <w:rFonts w:hint="eastAsia"/>
          <w:sz w:val="28"/>
          <w:szCs w:val="28"/>
          <w:lang w:val="en-US" w:eastAsia="zh-CN"/>
        </w:rPr>
        <w:t>1、</w:t>
      </w:r>
      <w:r>
        <w:rPr>
          <w:rFonts w:hint="eastAsia"/>
          <w:sz w:val="28"/>
          <w:szCs w:val="28"/>
        </w:rPr>
        <w:t>企业概况及编制说明 ................................................................................ </w:t>
      </w:r>
      <w:r>
        <w:rPr>
          <w:rFonts w:hint="eastAsia"/>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1.1</w:t>
      </w:r>
      <w:r>
        <w:rPr>
          <w:rFonts w:hint="eastAsia"/>
          <w:sz w:val="28"/>
          <w:szCs w:val="28"/>
        </w:rPr>
        <w:t>企业概况 ...................................................................................... </w:t>
      </w:r>
      <w:r>
        <w:rPr>
          <w:rFonts w:hint="eastAsia"/>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val="en-US" w:eastAsia="zh-CN"/>
        </w:rPr>
      </w:pPr>
      <w:r>
        <w:rPr>
          <w:rFonts w:hint="eastAsia"/>
          <w:sz w:val="28"/>
          <w:szCs w:val="28"/>
          <w:lang w:val="en-US" w:eastAsia="zh-CN"/>
        </w:rPr>
        <w:t>1.2</w:t>
      </w:r>
      <w:r>
        <w:rPr>
          <w:rFonts w:hint="eastAsia"/>
          <w:sz w:val="28"/>
          <w:szCs w:val="28"/>
        </w:rPr>
        <w:t>编制说明 ................................................................................................ </w:t>
      </w:r>
      <w:r>
        <w:rPr>
          <w:rFonts w:hint="eastAsia"/>
          <w:sz w:val="28"/>
          <w:szCs w:val="28"/>
          <w:lang w:val="en-US" w:eastAsia="zh-CN"/>
        </w:rPr>
        <w:t>4</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eastAsia="zh-CN"/>
        </w:rPr>
      </w:pPr>
      <w:r>
        <w:rPr>
          <w:rFonts w:hint="eastAsia"/>
          <w:sz w:val="28"/>
          <w:szCs w:val="28"/>
        </w:rPr>
        <w:t>1.</w:t>
      </w:r>
      <w:r>
        <w:rPr>
          <w:rFonts w:hint="eastAsia"/>
          <w:sz w:val="28"/>
          <w:szCs w:val="28"/>
          <w:lang w:val="en-US" w:eastAsia="zh-CN"/>
        </w:rPr>
        <w:t>2.1</w:t>
      </w:r>
      <w:r>
        <w:rPr>
          <w:rFonts w:hint="eastAsia"/>
          <w:sz w:val="28"/>
          <w:szCs w:val="28"/>
        </w:rPr>
        <w:t>报告界限 ................................................................................ </w:t>
      </w:r>
      <w:r>
        <w:rPr>
          <w:rFonts w:hint="eastAsia"/>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eastAsia="zh-CN"/>
        </w:rPr>
      </w:pPr>
      <w:r>
        <w:rPr>
          <w:rFonts w:hint="eastAsia"/>
          <w:sz w:val="28"/>
          <w:szCs w:val="28"/>
          <w:lang w:val="en-US" w:eastAsia="zh-CN"/>
        </w:rPr>
        <w:t>1.2.</w:t>
      </w:r>
      <w:r>
        <w:rPr>
          <w:rFonts w:hint="eastAsia"/>
          <w:sz w:val="28"/>
          <w:szCs w:val="28"/>
        </w:rPr>
        <w:t>2报告时限 ....</w:t>
      </w:r>
      <w:r>
        <w:rPr>
          <w:rFonts w:hint="eastAsia"/>
          <w:sz w:val="28"/>
          <w:szCs w:val="28"/>
          <w:lang w:val="en-US" w:eastAsia="zh-CN"/>
        </w:rPr>
        <w:t>................</w:t>
      </w:r>
      <w:r>
        <w:rPr>
          <w:rFonts w:hint="eastAsia"/>
          <w:sz w:val="28"/>
          <w:szCs w:val="28"/>
        </w:rPr>
        <w:t>................................................................. </w:t>
      </w:r>
      <w:r>
        <w:rPr>
          <w:rFonts w:hint="eastAsia"/>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eastAsia="zh-CN"/>
        </w:rPr>
      </w:pPr>
      <w:r>
        <w:rPr>
          <w:rFonts w:hint="eastAsia"/>
          <w:sz w:val="28"/>
          <w:szCs w:val="28"/>
          <w:lang w:val="en-US" w:eastAsia="zh-CN"/>
        </w:rPr>
        <w:t>1.2.</w:t>
      </w:r>
      <w:r>
        <w:rPr>
          <w:rFonts w:hint="eastAsia"/>
          <w:sz w:val="28"/>
          <w:szCs w:val="28"/>
        </w:rPr>
        <w:t>3保证和提高企业环境报告书准确性、可靠性的措施及承诺 ............... </w:t>
      </w:r>
      <w:r>
        <w:rPr>
          <w:rFonts w:hint="eastAsia"/>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eastAsia="zh-CN"/>
        </w:rPr>
      </w:pPr>
      <w:r>
        <w:rPr>
          <w:rFonts w:hint="eastAsia"/>
          <w:sz w:val="28"/>
          <w:szCs w:val="28"/>
          <w:lang w:val="en-US" w:eastAsia="zh-CN"/>
        </w:rPr>
        <w:t>1.2.</w:t>
      </w:r>
      <w:r>
        <w:rPr>
          <w:rFonts w:hint="eastAsia"/>
          <w:sz w:val="28"/>
          <w:szCs w:val="28"/>
        </w:rPr>
        <w:t>4意见咨询及信息反馈方式 ............................................................ </w:t>
      </w:r>
      <w:r>
        <w:rPr>
          <w:rFonts w:hint="eastAsia"/>
          <w:sz w:val="28"/>
          <w:szCs w:val="28"/>
          <w:lang w:val="en-US" w:eastAsia="zh-CN"/>
        </w:rPr>
        <w:t>5</w:t>
      </w:r>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jc w:val="distribute"/>
        <w:textAlignment w:val="auto"/>
        <w:rPr>
          <w:rFonts w:hint="eastAsia"/>
          <w:sz w:val="28"/>
          <w:szCs w:val="28"/>
          <w:lang w:val="en-US" w:eastAsia="zh-CN"/>
        </w:rPr>
      </w:pPr>
      <w:r>
        <w:rPr>
          <w:rFonts w:hint="eastAsia"/>
          <w:sz w:val="28"/>
          <w:szCs w:val="28"/>
        </w:rPr>
        <w:t>环境管理状况 ............................................................................... </w:t>
      </w:r>
      <w:r>
        <w:rPr>
          <w:rFonts w:hint="eastAsia"/>
          <w:sz w:val="28"/>
          <w:szCs w:val="28"/>
          <w:lang w:val="en-US" w:eastAsia="zh-CN"/>
        </w:rPr>
        <w:t>5</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distribute"/>
        <w:textAlignment w:val="auto"/>
        <w:rPr>
          <w:rFonts w:hint="eastAsia"/>
          <w:sz w:val="28"/>
          <w:szCs w:val="28"/>
          <w:lang w:val="en-US" w:eastAsia="zh-CN"/>
        </w:rPr>
      </w:pPr>
      <w:r>
        <w:rPr>
          <w:rFonts w:hint="eastAsia"/>
          <w:sz w:val="28"/>
          <w:szCs w:val="28"/>
          <w:lang w:val="en-US" w:eastAsia="zh-CN"/>
        </w:rPr>
        <w:t>2.1</w:t>
      </w:r>
      <w:r>
        <w:rPr>
          <w:rFonts w:hint="eastAsia"/>
          <w:sz w:val="28"/>
          <w:szCs w:val="28"/>
        </w:rPr>
        <w:t>环境管理结构及措施 ....................................................................... </w:t>
      </w:r>
      <w:r>
        <w:rPr>
          <w:rFonts w:hint="eastAsia"/>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2.1.</w:t>
      </w:r>
      <w:r>
        <w:rPr>
          <w:rFonts w:hint="eastAsia"/>
          <w:sz w:val="28"/>
          <w:szCs w:val="28"/>
        </w:rPr>
        <w:t>1环境保护方针 ......................................................................... </w:t>
      </w:r>
      <w:r>
        <w:rPr>
          <w:rFonts w:hint="eastAsia"/>
          <w:sz w:val="28"/>
          <w:szCs w:val="28"/>
          <w:lang w:val="en-US" w:eastAsia="zh-CN"/>
        </w:rPr>
        <w:t>5</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rPr>
        <w:t>2.</w:t>
      </w:r>
      <w:r>
        <w:rPr>
          <w:rFonts w:hint="eastAsia"/>
          <w:sz w:val="28"/>
          <w:szCs w:val="28"/>
          <w:lang w:val="en-US" w:eastAsia="zh-CN"/>
        </w:rPr>
        <w:t>2.2</w:t>
      </w:r>
      <w:r>
        <w:rPr>
          <w:rFonts w:hint="eastAsia"/>
          <w:sz w:val="28"/>
          <w:szCs w:val="28"/>
        </w:rPr>
        <w:t>环境管理结构 ...................................................................................</w:t>
      </w:r>
      <w:r>
        <w:rPr>
          <w:rFonts w:hint="eastAsia"/>
          <w:sz w:val="28"/>
          <w:szCs w:val="28"/>
          <w:lang w:val="en-US" w:eastAsia="zh-CN"/>
        </w:rPr>
        <w:t>6</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eastAsiaTheme="minorEastAsia"/>
          <w:sz w:val="28"/>
          <w:szCs w:val="28"/>
          <w:lang w:eastAsia="zh-CN"/>
        </w:rPr>
      </w:pPr>
      <w:r>
        <w:rPr>
          <w:rFonts w:hint="eastAsia"/>
          <w:sz w:val="28"/>
          <w:szCs w:val="28"/>
          <w:lang w:val="en-US" w:eastAsia="zh-CN"/>
        </w:rPr>
        <w:t>2.2.</w:t>
      </w:r>
      <w:r>
        <w:rPr>
          <w:rFonts w:hint="eastAsia"/>
          <w:sz w:val="28"/>
          <w:szCs w:val="28"/>
        </w:rPr>
        <w:t>3环境管理体制及制度 .....................................................................</w:t>
      </w:r>
      <w:r>
        <w:rPr>
          <w:rFonts w:hint="eastAsia"/>
          <w:sz w:val="28"/>
          <w:szCs w:val="28"/>
          <w:lang w:val="en-US" w:eastAsia="zh-CN"/>
        </w:rPr>
        <w:t>7</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2.2.</w:t>
      </w:r>
      <w:r>
        <w:rPr>
          <w:rFonts w:hint="eastAsia"/>
          <w:sz w:val="28"/>
          <w:szCs w:val="28"/>
        </w:rPr>
        <w:t>4获认证及开展清洁生产情况 ..............................................................</w:t>
      </w:r>
      <w:r>
        <w:rPr>
          <w:rFonts w:hint="eastAsia"/>
          <w:sz w:val="28"/>
          <w:szCs w:val="28"/>
          <w:lang w:val="en-US" w:eastAsia="zh-CN"/>
        </w:rPr>
        <w:t>7</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2.2.</w:t>
      </w:r>
      <w:r>
        <w:rPr>
          <w:rFonts w:hint="eastAsia"/>
          <w:sz w:val="28"/>
          <w:szCs w:val="28"/>
        </w:rPr>
        <w:t>5与环保相关的教育及培训情况 ................................................</w:t>
      </w:r>
      <w:r>
        <w:rPr>
          <w:rFonts w:hint="eastAsia"/>
          <w:sz w:val="28"/>
          <w:szCs w:val="28"/>
          <w:lang w:val="en-US" w:eastAsia="zh-CN"/>
        </w:rPr>
        <w:t>7-8</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2.2</w:t>
      </w:r>
      <w:r>
        <w:rPr>
          <w:rFonts w:hint="eastAsia"/>
          <w:sz w:val="28"/>
          <w:szCs w:val="28"/>
        </w:rPr>
        <w:t>相关法律法规执行情况 ........................................................................</w:t>
      </w:r>
      <w:r>
        <w:rPr>
          <w:rFonts w:hint="eastAsia"/>
          <w:sz w:val="28"/>
          <w:szCs w:val="28"/>
          <w:lang w:val="en-US" w:eastAsia="zh-CN"/>
        </w:rPr>
        <w:t>8</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2.2.</w:t>
      </w:r>
      <w:r>
        <w:rPr>
          <w:rFonts w:hint="eastAsia"/>
          <w:sz w:val="28"/>
          <w:szCs w:val="28"/>
        </w:rPr>
        <w:t>1最近3年生产经营发生环境违法行为情况 ...................................</w:t>
      </w:r>
      <w:r>
        <w:rPr>
          <w:rFonts w:hint="eastAsia"/>
          <w:sz w:val="28"/>
          <w:szCs w:val="28"/>
          <w:lang w:val="en-US" w:eastAsia="zh-CN"/>
        </w:rPr>
        <w:t>8</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rPr>
        <w:t>2.</w:t>
      </w:r>
      <w:r>
        <w:rPr>
          <w:rFonts w:hint="eastAsia"/>
          <w:sz w:val="28"/>
          <w:szCs w:val="28"/>
          <w:lang w:val="en-US" w:eastAsia="zh-CN"/>
        </w:rPr>
        <w:t>2.2</w:t>
      </w:r>
      <w:r>
        <w:rPr>
          <w:rFonts w:hint="eastAsia"/>
          <w:sz w:val="28"/>
          <w:szCs w:val="28"/>
        </w:rPr>
        <w:t>企业应对环境信访案件的处理措施与方式 .......................................</w:t>
      </w:r>
      <w:r>
        <w:rPr>
          <w:rFonts w:hint="eastAsia"/>
          <w:sz w:val="28"/>
          <w:szCs w:val="28"/>
          <w:lang w:val="en-US" w:eastAsia="zh-CN"/>
        </w:rPr>
        <w:t>8</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2.2.</w:t>
      </w:r>
      <w:r>
        <w:rPr>
          <w:rFonts w:hint="eastAsia"/>
          <w:sz w:val="28"/>
          <w:szCs w:val="28"/>
        </w:rPr>
        <w:t>3环境检测及评价 .......................................................................</w:t>
      </w:r>
      <w:r>
        <w:rPr>
          <w:rFonts w:hint="eastAsia"/>
          <w:sz w:val="28"/>
          <w:szCs w:val="28"/>
          <w:lang w:val="en-US" w:eastAsia="zh-CN"/>
        </w:rPr>
        <w:t>8-9</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2.2.</w:t>
      </w:r>
      <w:r>
        <w:rPr>
          <w:rFonts w:hint="eastAsia"/>
          <w:sz w:val="28"/>
          <w:szCs w:val="28"/>
        </w:rPr>
        <w:t>4环境突发事件的应急处理措施及应急预案 ................................</w:t>
      </w:r>
      <w:r>
        <w:rPr>
          <w:rFonts w:hint="eastAsia"/>
          <w:sz w:val="28"/>
          <w:szCs w:val="28"/>
          <w:lang w:val="en-US" w:eastAsia="zh-CN"/>
        </w:rPr>
        <w:t>9</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lang w:val="en-US" w:eastAsia="zh-CN"/>
        </w:rPr>
        <w:t>3、</w:t>
      </w:r>
      <w:r>
        <w:rPr>
          <w:rFonts w:hint="eastAsia"/>
          <w:sz w:val="28"/>
          <w:szCs w:val="28"/>
        </w:rPr>
        <w:t>环保目标 .....................................................................</w:t>
      </w:r>
      <w:r>
        <w:rPr>
          <w:rFonts w:hint="eastAsia"/>
          <w:sz w:val="28"/>
          <w:szCs w:val="28"/>
          <w:lang w:val="en-US" w:eastAsia="zh-CN"/>
        </w:rPr>
        <w:t>10</w:t>
      </w:r>
      <w:r>
        <w:rPr>
          <w:rFonts w:hint="eastAsia"/>
          <w:sz w:val="28"/>
          <w:szCs w:val="28"/>
        </w:rPr>
        <w:t> </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3.1年</w:t>
      </w:r>
      <w:r>
        <w:rPr>
          <w:rFonts w:hint="eastAsia"/>
          <w:sz w:val="28"/>
          <w:szCs w:val="28"/>
        </w:rPr>
        <w:t>度环保目标及完成情况 ............................................................. </w:t>
      </w:r>
      <w:r>
        <w:rPr>
          <w:rFonts w:hint="eastAsia"/>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3.1.1</w:t>
      </w:r>
      <w:r>
        <w:rPr>
          <w:rFonts w:hint="eastAsia"/>
          <w:sz w:val="28"/>
          <w:szCs w:val="28"/>
        </w:rPr>
        <w:t>年度环保目标 ........................................................................... </w:t>
      </w:r>
      <w:r>
        <w:rPr>
          <w:rFonts w:hint="eastAsia"/>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 xml:space="preserve">3.1.2 </w:t>
      </w:r>
      <w:r>
        <w:rPr>
          <w:rFonts w:hint="eastAsia"/>
          <w:sz w:val="28"/>
          <w:szCs w:val="28"/>
        </w:rPr>
        <w:t>年度环保目标的完成情况 ..........................................................</w:t>
      </w:r>
      <w:r>
        <w:rPr>
          <w:rFonts w:hint="eastAsia"/>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3.2</w:t>
      </w:r>
      <w:r>
        <w:rPr>
          <w:rFonts w:hint="eastAsia"/>
          <w:sz w:val="28"/>
          <w:szCs w:val="28"/>
          <w:lang w:eastAsia="zh-CN"/>
        </w:rPr>
        <w:t>下一</w:t>
      </w:r>
      <w:r>
        <w:rPr>
          <w:rFonts w:hint="eastAsia"/>
          <w:sz w:val="28"/>
          <w:szCs w:val="28"/>
        </w:rPr>
        <w:t>年度环保目标 ................................................................................. </w:t>
      </w:r>
      <w:r>
        <w:rPr>
          <w:rFonts w:hint="eastAsia"/>
          <w:sz w:val="28"/>
          <w:szCs w:val="28"/>
          <w:lang w:val="en-US" w:eastAsia="zh-CN"/>
        </w:rPr>
        <w:t>10</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3.3企业环保活动费用..................................................................10</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w:t>
      </w:r>
      <w:r>
        <w:rPr>
          <w:rFonts w:hint="eastAsia"/>
          <w:sz w:val="28"/>
          <w:szCs w:val="28"/>
        </w:rPr>
        <w:t>降低环境负荷的措施及绩效 ............................................................ </w:t>
      </w:r>
      <w:r>
        <w:rPr>
          <w:rFonts w:hint="eastAsia"/>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4.1</w:t>
      </w:r>
      <w:r>
        <w:rPr>
          <w:rFonts w:hint="eastAsia"/>
          <w:sz w:val="28"/>
          <w:szCs w:val="28"/>
        </w:rPr>
        <w:t>能资源消耗 ............................................................................... </w:t>
      </w:r>
      <w:r>
        <w:rPr>
          <w:rFonts w:hint="eastAsia"/>
          <w:sz w:val="28"/>
          <w:szCs w:val="28"/>
          <w:lang w:val="en-US" w:eastAsia="zh-CN"/>
        </w:rPr>
        <w:t>11</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4.2</w:t>
      </w:r>
      <w:r>
        <w:rPr>
          <w:rFonts w:hint="eastAsia"/>
          <w:sz w:val="28"/>
          <w:szCs w:val="28"/>
        </w:rPr>
        <w:t>废气种类及排放情况 ...............................................................</w:t>
      </w:r>
      <w:r>
        <w:rPr>
          <w:rFonts w:hint="eastAsia"/>
          <w:sz w:val="28"/>
          <w:szCs w:val="28"/>
          <w:lang w:val="en-US" w:eastAsia="zh-CN"/>
        </w:rPr>
        <w:t>.</w:t>
      </w:r>
      <w:r>
        <w:rPr>
          <w:rFonts w:hint="eastAsia"/>
          <w:sz w:val="28"/>
          <w:szCs w:val="28"/>
        </w:rPr>
        <w:t> </w:t>
      </w:r>
      <w:r>
        <w:rPr>
          <w:rFonts w:hint="eastAsia"/>
          <w:sz w:val="28"/>
          <w:szCs w:val="28"/>
          <w:lang w:val="en-US" w:eastAsia="zh-CN"/>
        </w:rPr>
        <w:t>11-12</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4.3</w:t>
      </w:r>
      <w:r>
        <w:rPr>
          <w:rFonts w:hint="eastAsia"/>
          <w:sz w:val="28"/>
          <w:szCs w:val="28"/>
        </w:rPr>
        <w:t>废水种类、产生量及处置措施 ............................................................ </w:t>
      </w:r>
      <w:r>
        <w:rPr>
          <w:rFonts w:hint="eastAsia"/>
          <w:sz w:val="28"/>
          <w:szCs w:val="28"/>
          <w:lang w:val="en-US" w:eastAsia="zh-CN"/>
        </w:rPr>
        <w:t>12</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4.3.</w:t>
      </w:r>
      <w:r>
        <w:rPr>
          <w:rFonts w:hint="eastAsia"/>
          <w:sz w:val="28"/>
          <w:szCs w:val="28"/>
        </w:rPr>
        <w:t>1雨污分流 ........................................................................................... </w:t>
      </w:r>
      <w:r>
        <w:rPr>
          <w:rFonts w:hint="eastAsia"/>
          <w:sz w:val="28"/>
          <w:szCs w:val="28"/>
          <w:lang w:val="en-US" w:eastAsia="zh-CN"/>
        </w:rPr>
        <w:t>13</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4.3.</w:t>
      </w:r>
      <w:r>
        <w:rPr>
          <w:rFonts w:hint="eastAsia"/>
          <w:sz w:val="28"/>
          <w:szCs w:val="28"/>
        </w:rPr>
        <w:t>2</w:t>
      </w:r>
      <w:r>
        <w:rPr>
          <w:rFonts w:hint="eastAsia"/>
          <w:sz w:val="28"/>
          <w:szCs w:val="28"/>
          <w:lang w:eastAsia="zh-CN"/>
        </w:rPr>
        <w:t>废</w:t>
      </w:r>
      <w:r>
        <w:rPr>
          <w:rFonts w:hint="eastAsia"/>
          <w:sz w:val="28"/>
          <w:szCs w:val="28"/>
        </w:rPr>
        <w:t>水处理</w:t>
      </w:r>
      <w:r>
        <w:rPr>
          <w:rFonts w:hint="eastAsia"/>
          <w:sz w:val="28"/>
          <w:szCs w:val="28"/>
          <w:lang w:eastAsia="zh-CN"/>
        </w:rPr>
        <w:t>装置</w:t>
      </w:r>
      <w:r>
        <w:rPr>
          <w:rFonts w:hint="eastAsia"/>
          <w:sz w:val="28"/>
          <w:szCs w:val="28"/>
        </w:rPr>
        <w:t> ................................................................................. </w:t>
      </w:r>
      <w:r>
        <w:rPr>
          <w:rFonts w:hint="eastAsia"/>
          <w:sz w:val="28"/>
          <w:szCs w:val="28"/>
          <w:lang w:val="en-US" w:eastAsia="zh-CN"/>
        </w:rPr>
        <w:t>13-14</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4.4</w:t>
      </w:r>
      <w:r>
        <w:rPr>
          <w:rFonts w:hint="eastAsia"/>
          <w:sz w:val="28"/>
          <w:szCs w:val="28"/>
        </w:rPr>
        <w:t>固废种类、产生量及处置措施 .............................................................. </w:t>
      </w:r>
      <w:r>
        <w:rPr>
          <w:rFonts w:hint="eastAsia"/>
          <w:sz w:val="28"/>
          <w:szCs w:val="28"/>
          <w:lang w:val="en-US" w:eastAsia="zh-CN"/>
        </w:rPr>
        <w:t>14</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4.5</w:t>
      </w:r>
      <w:r>
        <w:rPr>
          <w:rFonts w:hint="eastAsia"/>
          <w:sz w:val="28"/>
          <w:szCs w:val="28"/>
        </w:rPr>
        <w:t>厂界噪声污染状况及主要控制措施 ............................................... </w:t>
      </w:r>
      <w:r>
        <w:rPr>
          <w:rFonts w:hint="eastAsia"/>
          <w:sz w:val="28"/>
          <w:szCs w:val="28"/>
          <w:lang w:val="en-US" w:eastAsia="zh-CN"/>
        </w:rPr>
        <w:t>15</w:t>
      </w:r>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default" w:eastAsiaTheme="minorEastAsia"/>
          <w:sz w:val="28"/>
          <w:szCs w:val="28"/>
          <w:lang w:val="en-US" w:eastAsia="zh-CN"/>
        </w:rPr>
      </w:pPr>
      <w:r>
        <w:rPr>
          <w:rFonts w:hint="eastAsia"/>
          <w:sz w:val="28"/>
          <w:szCs w:val="28"/>
          <w:lang w:val="en-US" w:eastAsia="zh-CN"/>
        </w:rPr>
        <w:t>4.6</w:t>
      </w:r>
      <w:r>
        <w:rPr>
          <w:rFonts w:hint="eastAsia"/>
          <w:sz w:val="28"/>
          <w:szCs w:val="28"/>
        </w:rPr>
        <w:t>附图 .................................................................................. </w:t>
      </w:r>
      <w:r>
        <w:rPr>
          <w:rFonts w:hint="eastAsia"/>
          <w:sz w:val="28"/>
          <w:szCs w:val="28"/>
          <w:lang w:val="en-US" w:eastAsia="zh-CN"/>
        </w:rPr>
        <w:t>15</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distribute"/>
        <w:textAlignment w:val="auto"/>
        <w:rPr>
          <w:rFonts w:hint="eastAsia"/>
          <w:sz w:val="28"/>
          <w:szCs w:val="28"/>
          <w:lang w:val="en-US" w:eastAsia="zh-CN"/>
        </w:rPr>
      </w:pPr>
      <w:r>
        <w:rPr>
          <w:rFonts w:hint="eastAsia"/>
          <w:sz w:val="28"/>
          <w:szCs w:val="28"/>
          <w:lang w:val="en-US" w:eastAsia="zh-CN"/>
        </w:rPr>
        <w:t>与利益相关者关系............................................................................15</w:t>
      </w:r>
    </w:p>
    <w:p>
      <w:pPr>
        <w:keepNext w:val="0"/>
        <w:keepLines w:val="0"/>
        <w:pageBreakBefore w:val="0"/>
        <w:widowControl w:val="0"/>
        <w:numPr>
          <w:ilvl w:val="0"/>
          <w:numId w:val="2"/>
        </w:numPr>
        <w:kinsoku/>
        <w:wordWrap/>
        <w:overflowPunct/>
        <w:topLinePunct w:val="0"/>
        <w:autoSpaceDE/>
        <w:autoSpaceDN/>
        <w:bidi w:val="0"/>
        <w:adjustRightInd/>
        <w:snapToGrid/>
        <w:spacing w:line="360" w:lineRule="auto"/>
        <w:jc w:val="distribute"/>
        <w:textAlignment w:val="auto"/>
        <w:rPr>
          <w:rFonts w:hint="default"/>
          <w:sz w:val="28"/>
          <w:szCs w:val="28"/>
          <w:lang w:val="en-US" w:eastAsia="zh-CN"/>
        </w:rPr>
      </w:pPr>
      <w:r>
        <w:rPr>
          <w:rFonts w:hint="eastAsia"/>
          <w:sz w:val="28"/>
          <w:szCs w:val="28"/>
          <w:lang w:val="en-US" w:eastAsia="zh-CN"/>
        </w:rPr>
        <w:t>结语......................................................................................................16</w:t>
      </w:r>
      <w:bookmarkStart w:id="0" w:name="_GoBack"/>
      <w:bookmarkEnd w:id="0"/>
    </w:p>
    <w:p>
      <w:pPr>
        <w:keepNext w:val="0"/>
        <w:keepLines w:val="0"/>
        <w:pageBreakBefore w:val="0"/>
        <w:widowControl w:val="0"/>
        <w:kinsoku/>
        <w:wordWrap/>
        <w:overflowPunct/>
        <w:topLinePunct w:val="0"/>
        <w:autoSpaceDE/>
        <w:autoSpaceDN/>
        <w:bidi w:val="0"/>
        <w:adjustRightInd/>
        <w:snapToGrid/>
        <w:spacing w:line="360" w:lineRule="auto"/>
        <w:jc w:val="distribute"/>
        <w:textAlignment w:val="auto"/>
        <w:rPr>
          <w:rFonts w:hint="eastAsia"/>
          <w:sz w:val="28"/>
          <w:szCs w:val="28"/>
        </w:rPr>
      </w:pPr>
      <w:r>
        <w:rPr>
          <w:rFonts w:hint="eastAsia"/>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w:t>
      </w:r>
      <w:r>
        <w:rPr>
          <w:rFonts w:hint="eastAsia"/>
          <w:sz w:val="28"/>
          <w:szCs w:val="28"/>
        </w:rPr>
        <w:t>企业概况及编制说明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1.1</w:t>
      </w:r>
      <w:r>
        <w:rPr>
          <w:rFonts w:hint="eastAsia"/>
          <w:sz w:val="28"/>
          <w:szCs w:val="28"/>
        </w:rPr>
        <w:t>企业概况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安徽金牛药械股份有限公司是经安徽省食品药品监督管理局、安徽省卫生厅、安徽省工商行政管理局批准，于1998年成立，集研制、开发、生产、销售于一体的医疗器械专业股份有限公司。</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公司位于阜阳市阜蚌路77号，注册资金3276万元，</w:t>
      </w:r>
      <w:r>
        <w:rPr>
          <w:rFonts w:hint="eastAsia"/>
          <w:sz w:val="28"/>
          <w:szCs w:val="28"/>
          <w:lang w:eastAsia="zh-CN"/>
        </w:rPr>
        <w:t>目前</w:t>
      </w:r>
      <w:r>
        <w:rPr>
          <w:rFonts w:hint="eastAsia"/>
          <w:sz w:val="28"/>
          <w:szCs w:val="28"/>
        </w:rPr>
        <w:t>员工</w:t>
      </w:r>
      <w:r>
        <w:rPr>
          <w:rFonts w:hint="eastAsia"/>
          <w:sz w:val="28"/>
          <w:szCs w:val="28"/>
          <w:lang w:val="en-US" w:eastAsia="zh-CN"/>
        </w:rPr>
        <w:t>90</w:t>
      </w:r>
      <w:r>
        <w:rPr>
          <w:rFonts w:hint="eastAsia"/>
          <w:sz w:val="28"/>
          <w:szCs w:val="28"/>
        </w:rPr>
        <w:t>多人。经过二十多年的不懈努力，先后开发出具有国内领先水平的止痛贴膏、卫生材料、玻璃体温计、医用玻璃管料等12大系列，60多个品种。目前主要产品有：万痛筋骨贴、颈肩腰腿痛贴、肌骨伤痛贴、小儿消食止泻贴、医用冷敷贴、医用退热贴、弹性创可贴、消毒创可贴、医用隔离衣、医用胶带、医用绷带、玻璃体温计、医用棉球、脱脂纱布口罩、手术衣、一次性使用产包、一次性使用口罩、KN95口罩、一次性卫生帽、杯形口罩、鸭嘴形口罩、鱼形口罩、儿童型口罩、小儿型口罩、劳保用品等。</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公司自成立以来，一贯重视环境保护工作，在公司主导产品“</w:t>
      </w:r>
      <w:r>
        <w:rPr>
          <w:rFonts w:hint="eastAsia"/>
          <w:sz w:val="28"/>
          <w:szCs w:val="28"/>
          <w:lang w:eastAsia="zh-CN"/>
        </w:rPr>
        <w:t>卫生材料厂</w:t>
      </w:r>
      <w:r>
        <w:rPr>
          <w:rFonts w:hint="eastAsia"/>
          <w:sz w:val="28"/>
          <w:szCs w:val="28"/>
        </w:rPr>
        <w:t>”最初投产施工过程中严格执行环境保护“三同时”管理，严格按照环境影响评估报告要求实施；环保设施满足环保设计要求并通过验收后投入运行使用；危险固体废弃物实行了委托处置。</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1.2</w:t>
      </w:r>
      <w:r>
        <w:rPr>
          <w:rFonts w:hint="eastAsia"/>
          <w:sz w:val="28"/>
          <w:szCs w:val="28"/>
        </w:rPr>
        <w:t>编制说明</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1.2.</w:t>
      </w:r>
      <w:r>
        <w:rPr>
          <w:rFonts w:hint="eastAsia"/>
          <w:sz w:val="28"/>
          <w:szCs w:val="28"/>
        </w:rPr>
        <w:t>1报告界限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本报告书涉及的所有内容和环保数据（除特别说明）仅涵盖位于</w:t>
      </w:r>
      <w:r>
        <w:rPr>
          <w:rFonts w:hint="eastAsia"/>
          <w:sz w:val="28"/>
          <w:szCs w:val="28"/>
          <w:lang w:eastAsia="zh-CN"/>
        </w:rPr>
        <w:t>安徽省阜阳市阜蚌路</w:t>
      </w:r>
      <w:r>
        <w:rPr>
          <w:rFonts w:hint="eastAsia"/>
          <w:sz w:val="28"/>
          <w:szCs w:val="28"/>
          <w:lang w:val="en-US" w:eastAsia="zh-CN"/>
        </w:rPr>
        <w:t>77号</w:t>
      </w:r>
      <w:r>
        <w:rPr>
          <w:rFonts w:hint="eastAsia"/>
          <w:sz w:val="28"/>
          <w:szCs w:val="28"/>
        </w:rPr>
        <w:t>厂区内，占地面积</w:t>
      </w:r>
      <w:r>
        <w:rPr>
          <w:rFonts w:hint="eastAsia"/>
          <w:sz w:val="28"/>
          <w:szCs w:val="28"/>
          <w:u w:val="none"/>
          <w:lang w:val="en-US" w:eastAsia="zh-CN"/>
        </w:rPr>
        <w:t xml:space="preserve"> 11122.06万 </w:t>
      </w:r>
      <w:r>
        <w:rPr>
          <w:rFonts w:hint="eastAsia"/>
          <w:sz w:val="28"/>
          <w:szCs w:val="28"/>
        </w:rPr>
        <w:t>平方米，筑面积</w:t>
      </w:r>
      <w:r>
        <w:rPr>
          <w:rFonts w:hint="eastAsia"/>
          <w:sz w:val="28"/>
          <w:szCs w:val="28"/>
          <w:u w:val="none"/>
          <w:lang w:val="en-US" w:eastAsia="zh-CN"/>
        </w:rPr>
        <w:t xml:space="preserve"> 6108.65</w:t>
      </w:r>
      <w:r>
        <w:rPr>
          <w:rFonts w:hint="eastAsia"/>
          <w:sz w:val="28"/>
          <w:szCs w:val="28"/>
          <w:u w:val="single"/>
          <w:lang w:val="en-US" w:eastAsia="zh-CN"/>
        </w:rPr>
        <w:t xml:space="preserve"> </w:t>
      </w:r>
      <w:r>
        <w:rPr>
          <w:rFonts w:hint="eastAsia"/>
          <w:sz w:val="28"/>
          <w:szCs w:val="28"/>
        </w:rPr>
        <w:t>平方米。</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1.2.2</w:t>
      </w:r>
      <w:r>
        <w:rPr>
          <w:rFonts w:hint="eastAsia"/>
          <w:sz w:val="28"/>
          <w:szCs w:val="28"/>
        </w:rPr>
        <w:t>报告时限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本报告所有数据截止到20</w:t>
      </w:r>
      <w:r>
        <w:rPr>
          <w:rFonts w:hint="eastAsia"/>
          <w:sz w:val="28"/>
          <w:szCs w:val="28"/>
          <w:lang w:val="en-US" w:eastAsia="zh-CN"/>
        </w:rPr>
        <w:t>22</w:t>
      </w:r>
      <w:r>
        <w:rPr>
          <w:rFonts w:hint="eastAsia"/>
          <w:sz w:val="28"/>
          <w:szCs w:val="28"/>
        </w:rPr>
        <w:t>年12月31日。</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1.2.3</w:t>
      </w:r>
      <w:r>
        <w:rPr>
          <w:rFonts w:hint="eastAsia"/>
          <w:sz w:val="28"/>
          <w:szCs w:val="28"/>
        </w:rPr>
        <w:t>保证和提高企业环境报告书准确性、可靠性的措施及承诺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本公司承诺对报告内容的真实性负责，对数据的准确性和可靠性负责，违反上述承诺的不诚信行为，同意有关部门记录入相关的企业诚信体系中。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1.2.4</w:t>
      </w:r>
      <w:r>
        <w:rPr>
          <w:rFonts w:hint="eastAsia"/>
          <w:sz w:val="28"/>
          <w:szCs w:val="28"/>
        </w:rPr>
        <w:t>意见咨询及信息反馈方式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对于本报告提出的相关意见或建议，或对报告中存在疑问，请联系</w:t>
      </w:r>
      <w:r>
        <w:rPr>
          <w:rFonts w:hint="eastAsia"/>
          <w:sz w:val="28"/>
          <w:szCs w:val="28"/>
          <w:lang w:eastAsia="zh-CN"/>
        </w:rPr>
        <w:t>安徽金牛药械股份有限公司</w:t>
      </w:r>
      <w:r>
        <w:rPr>
          <w:rFonts w:hint="eastAsia"/>
          <w:sz w:val="28"/>
          <w:szCs w:val="28"/>
        </w:rPr>
        <w:t>，</w:t>
      </w:r>
      <w:r>
        <w:rPr>
          <w:rFonts w:hint="eastAsia"/>
          <w:sz w:val="28"/>
          <w:szCs w:val="28"/>
          <w:lang w:eastAsia="zh-CN"/>
        </w:rPr>
        <w:t>电话</w:t>
      </w:r>
      <w:r>
        <w:rPr>
          <w:rFonts w:hint="eastAsia"/>
          <w:sz w:val="28"/>
          <w:szCs w:val="28"/>
        </w:rPr>
        <w:t>：</w:t>
      </w:r>
      <w:r>
        <w:rPr>
          <w:rFonts w:hint="eastAsia"/>
          <w:sz w:val="28"/>
          <w:szCs w:val="28"/>
          <w:lang w:val="en-US" w:eastAsia="zh-CN"/>
        </w:rPr>
        <w:t>0558-2776999</w:t>
      </w:r>
      <w:r>
        <w:rPr>
          <w:rFonts w:hint="eastAsia"/>
          <w:sz w:val="28"/>
          <w:szCs w:val="28"/>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w:t>
      </w:r>
      <w:r>
        <w:rPr>
          <w:rFonts w:hint="eastAsia"/>
          <w:sz w:val="28"/>
          <w:szCs w:val="28"/>
        </w:rPr>
        <w:t>环境管理状况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2.1</w:t>
      </w:r>
      <w:r>
        <w:rPr>
          <w:rFonts w:hint="eastAsia"/>
          <w:sz w:val="28"/>
          <w:szCs w:val="28"/>
        </w:rPr>
        <w:t>环境管理结构及措施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2.1.</w:t>
      </w:r>
      <w:r>
        <w:rPr>
          <w:rFonts w:hint="eastAsia"/>
          <w:sz w:val="28"/>
          <w:szCs w:val="28"/>
        </w:rPr>
        <w:t>1环境保护方针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eastAsia="zh-CN"/>
        </w:rPr>
        <w:t>安徽金牛药械股份</w:t>
      </w:r>
      <w:r>
        <w:rPr>
          <w:rFonts w:hint="eastAsia"/>
          <w:sz w:val="28"/>
          <w:szCs w:val="28"/>
        </w:rPr>
        <w:t>有限公司的环境保护方针是：</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highlight w:val="none"/>
          <w:u w:val="none"/>
        </w:rPr>
      </w:pPr>
      <w:r>
        <w:rPr>
          <w:rFonts w:hint="eastAsia"/>
          <w:sz w:val="28"/>
          <w:szCs w:val="28"/>
          <w:highlight w:val="none"/>
          <w:u w:val="none"/>
        </w:rPr>
        <w:t>环境保护重在意识，全面清洁保持始终，</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highlight w:val="yellow"/>
          <w:u w:val="single"/>
        </w:rPr>
      </w:pPr>
      <w:r>
        <w:rPr>
          <w:rFonts w:hint="eastAsia"/>
          <w:sz w:val="28"/>
          <w:szCs w:val="28"/>
          <w:highlight w:val="none"/>
          <w:u w:val="none"/>
        </w:rPr>
        <w:t>节能减排预防污染，持续改进协调发展。</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公司严格遵守国家及地方环境法律法规及其他要求，强化员工的环境意识，积极开展环保合理化建议，节能减排，塑造绿色企业形象。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公司在生产及经营的各方面一并考虑环境保护，在新、改、扩建项目中实施"三同时"；科学管理、积极采用先进工艺、材料和技术；通过加强全过程控制，努力实现资源充分利用和清洁生产，以尽可能减少污染物的排放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公司通过建立、实施和改进环境管理体系，全员参与、努力实现环境绩效的持续改进，良性发展，建美好地球村。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2.</w:t>
      </w:r>
      <w:r>
        <w:rPr>
          <w:rFonts w:hint="eastAsia"/>
          <w:sz w:val="28"/>
          <w:szCs w:val="28"/>
          <w:lang w:val="en-US" w:eastAsia="zh-CN"/>
        </w:rPr>
        <w:t>2.2</w:t>
      </w:r>
      <w:r>
        <w:rPr>
          <w:rFonts w:hint="eastAsia"/>
          <w:sz w:val="28"/>
          <w:szCs w:val="28"/>
        </w:rPr>
        <w:t xml:space="preserve"> 环境管理结构</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公司设置了完善的环境管理机构。由总经理担任环境负责人，负责企业环境管理的总要求和管理方针的制定，各部门资源、作用、职责和权限的确定，以及环境管理评审的总体控制。环境管理者代表由总经理任命，主要负责环境保护目标、指标/管理方案的制定，应急准备和响应机制的制定，部分和不符合、纠正与预防措施的制定， 以及环保内部审核的总体管理。</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lang w:eastAsia="zh-CN"/>
        </w:rPr>
        <w:t>环保</w:t>
      </w:r>
      <w:r>
        <w:rPr>
          <w:rFonts w:hint="eastAsia"/>
          <w:sz w:val="28"/>
          <w:szCs w:val="28"/>
        </w:rPr>
        <w:t>部为公司环境管理机构的主要执行者，负责各事项的具体实施。其他部门分别在环保事项中担任协助管理的角色。</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sz w:val="28"/>
          <w:szCs w:val="28"/>
        </w:rPr>
        <w:drawing>
          <wp:inline distT="0" distB="0" distL="114300" distR="114300">
            <wp:extent cx="5600065" cy="1492885"/>
            <wp:effectExtent l="0" t="0" r="635"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7"/>
                    <a:stretch>
                      <a:fillRect/>
                    </a:stretch>
                  </pic:blipFill>
                  <pic:spPr>
                    <a:xfrm>
                      <a:off x="0" y="0"/>
                      <a:ext cx="5600065" cy="149288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rPr>
      </w:pPr>
      <w:r>
        <w:rPr>
          <w:rFonts w:hint="eastAsia"/>
          <w:sz w:val="28"/>
          <w:szCs w:val="28"/>
          <w:lang w:val="en-US" w:eastAsia="zh-CN"/>
        </w:rPr>
        <w:t>2.2.2-1</w:t>
      </w:r>
      <w:r>
        <w:rPr>
          <w:rFonts w:hint="eastAsia"/>
          <w:sz w:val="28"/>
          <w:szCs w:val="28"/>
        </w:rPr>
        <w:t>公司组织架构图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sz w:val="28"/>
          <w:szCs w:val="28"/>
        </w:rPr>
        <mc:AlternateContent>
          <mc:Choice Requires="wpg">
            <w:drawing>
              <wp:anchor distT="0" distB="0" distL="114300" distR="114300" simplePos="0" relativeHeight="251664384" behindDoc="0" locked="0" layoutInCell="1" allowOverlap="1">
                <wp:simplePos x="0" y="0"/>
                <wp:positionH relativeFrom="column">
                  <wp:posOffset>1179195</wp:posOffset>
                </wp:positionH>
                <wp:positionV relativeFrom="paragraph">
                  <wp:posOffset>165100</wp:posOffset>
                </wp:positionV>
                <wp:extent cx="3246755" cy="3258820"/>
                <wp:effectExtent l="6350" t="6350" r="23495" b="11430"/>
                <wp:wrapNone/>
                <wp:docPr id="20" name="组合 20"/>
                <wp:cNvGraphicFramePr/>
                <a:graphic xmlns:a="http://schemas.openxmlformats.org/drawingml/2006/main">
                  <a:graphicData uri="http://schemas.microsoft.com/office/word/2010/wordprocessingGroup">
                    <wpg:wgp>
                      <wpg:cNvGrpSpPr/>
                      <wpg:grpSpPr>
                        <a:xfrm>
                          <a:off x="0" y="0"/>
                          <a:ext cx="3246755" cy="3258820"/>
                          <a:chOff x="6211" y="91744"/>
                          <a:chExt cx="4634" cy="5838"/>
                        </a:xfrm>
                      </wpg:grpSpPr>
                      <wps:wsp>
                        <wps:cNvPr id="7" name="矩形 7"/>
                        <wps:cNvSpPr/>
                        <wps:spPr>
                          <a:xfrm>
                            <a:off x="7216" y="91744"/>
                            <a:ext cx="2550" cy="51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环保部（环境领导小组）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8" name="矩形 8"/>
                        <wps:cNvSpPr/>
                        <wps:spPr>
                          <a:xfrm>
                            <a:off x="7216" y="92884"/>
                            <a:ext cx="2580" cy="496"/>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环境监督小组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9" name="矩形 9"/>
                        <wps:cNvSpPr/>
                        <wps:spPr>
                          <a:xfrm>
                            <a:off x="6211" y="94612"/>
                            <a:ext cx="555" cy="2971"/>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仪表厂环境管理小组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1" name="矩形 11"/>
                        <wps:cNvSpPr/>
                        <wps:spPr>
                          <a:xfrm>
                            <a:off x="8101" y="94612"/>
                            <a:ext cx="555" cy="2971"/>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卫材厂环境管理小组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2" name="矩形 12"/>
                        <wps:cNvSpPr/>
                        <wps:spPr>
                          <a:xfrm>
                            <a:off x="10291" y="94612"/>
                            <a:ext cx="555" cy="2971"/>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后勤环境管理小组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4" name="直接箭头连接符 14"/>
                        <wps:cNvCnPr/>
                        <wps:spPr>
                          <a:xfrm>
                            <a:off x="8431" y="92266"/>
                            <a:ext cx="0" cy="63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5" name="直接连接符 15"/>
                        <wps:cNvCnPr/>
                        <wps:spPr>
                          <a:xfrm flipV="1">
                            <a:off x="6496" y="93976"/>
                            <a:ext cx="4095" cy="15"/>
                          </a:xfrm>
                          <a:prstGeom prst="line">
                            <a:avLst/>
                          </a:prstGeom>
                        </wps:spPr>
                        <wps:style>
                          <a:lnRef idx="1">
                            <a:schemeClr val="dk1"/>
                          </a:lnRef>
                          <a:fillRef idx="0">
                            <a:schemeClr val="dk1"/>
                          </a:fillRef>
                          <a:effectRef idx="0">
                            <a:schemeClr val="dk1"/>
                          </a:effectRef>
                          <a:fontRef idx="minor">
                            <a:schemeClr val="tx1"/>
                          </a:fontRef>
                        </wps:style>
                        <wps:bodyPr/>
                      </wps:wsp>
                      <wps:wsp>
                        <wps:cNvPr id="16" name="直接箭头连接符 16"/>
                        <wps:cNvCnPr/>
                        <wps:spPr>
                          <a:xfrm>
                            <a:off x="6496" y="93976"/>
                            <a:ext cx="0" cy="63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7" name="直接箭头连接符 17"/>
                        <wps:cNvCnPr/>
                        <wps:spPr>
                          <a:xfrm>
                            <a:off x="8401" y="94006"/>
                            <a:ext cx="0" cy="63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8" name="直接箭头连接符 18"/>
                        <wps:cNvCnPr/>
                        <wps:spPr>
                          <a:xfrm>
                            <a:off x="10591" y="93976"/>
                            <a:ext cx="0" cy="63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s:wsp>
                        <wps:cNvPr id="19" name="直接箭头连接符 19"/>
                        <wps:cNvCnPr/>
                        <wps:spPr>
                          <a:xfrm>
                            <a:off x="8416" y="93376"/>
                            <a:ext cx="0" cy="633"/>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_x0000_s1026" o:spid="_x0000_s1026" o:spt="203" style="position:absolute;left:0pt;margin-left:92.85pt;margin-top:13pt;height:256.6pt;width:255.65pt;z-index:251664384;mso-width-relative:page;mso-height-relative:page;" coordorigin="6211,91744" coordsize="4634,5838" o:gfxdata="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">
                <o:lock v:ext="edit" aspectratio="f"/>
                <v:rect id="_x0000_s1026" o:spid="_x0000_s1026" o:spt="1" style="position:absolute;left:7216;top:91744;height:510;width:2550;v-text-anchor:middle;" fillcolor="#FFFFFF [3201]" filled="t" stroked="t" coordsize="21600,21600" o:gfxdata="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ng8Re8AAAA&#10;2gAAAA8AAAAAAAAAAQAgAAAAIgAAAGRycy9kb3ducmV2LnhtbFBLAQIUABQAAAAIAIdO4kAzLwWe&#10;OwAAADkAAAAQAAAAAAAAAAEAIAAAAAsBAABkcnMvc2hhcGV4bWwueG1sUEsFBgAAAAAGAAYAWwEA&#10;ALUDA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环保部（环境领导小组）</w:t>
                        </w:r>
                      </w:p>
                    </w:txbxContent>
                  </v:textbox>
                </v:rect>
                <v:rect id="_x0000_s1026" o:spid="_x0000_s1026" o:spt="1" style="position:absolute;left:7216;top:92884;height:496;width:2580;v-text-anchor:middle;" fillcolor="#FFFFFF [3201]" filled="t" stroked="t" coordsize="21600,21600" o:gfxdata="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CH9lZbgAAADaAAAA&#10;DwAAAAAAAAABACAAAAAiAAAAZHJzL2Rvd25yZXYueG1sUEsBAhQAFAAAAAgAh07iQDMvBZ47AAAA&#10;OQAAABAAAAAAAAAAAQAgAAAABwEAAGRycy9zaGFwZXhtbC54bWxQSwUGAAAAAAYABgBbAQAAsQMA&#10;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环境监督小组</w:t>
                        </w:r>
                      </w:p>
                    </w:txbxContent>
                  </v:textbox>
                </v:rect>
                <v:rect id="_x0000_s1026" o:spid="_x0000_s1026" o:spt="1" style="position:absolute;left:6211;top:94612;height:2971;width:555;v-text-anchor:middle;" fillcolor="#FFFFFF [3201]" filled="t" stroked="t" coordsize="21600,21600" o:gfxdata="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zwP68AAAA&#10;2gAAAA8AAAAAAAAAAQAgAAAAIgAAAGRycy9kb3ducmV2LnhtbFBLAQIUABQAAAAIAIdO4kAzLwWe&#10;OwAAADkAAAAQAAAAAAAAAAEAIAAAAAsBAABkcnMvc2hhcGV4bWwueG1sUEsFBgAAAAAGAAYAWwEA&#10;ALUDA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仪表厂环境管理小组</w:t>
                        </w:r>
                      </w:p>
                    </w:txbxContent>
                  </v:textbox>
                </v:rect>
                <v:rect id="_x0000_s1026" o:spid="_x0000_s1026" o:spt="1" style="position:absolute;left:8101;top:94612;height:2971;width:555;v-text-anchor:middle;" fillcolor="#FFFFFF [3201]" filled="t" stroked="t" coordsize="21600,21600" o:gfxdata="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5M7WQugAAANsA&#10;AAAPAAAAAAAAAAEAIAAAACIAAABkcnMvZG93bnJldi54bWxQSwECFAAUAAAACACHTuJAMy8FnjsA&#10;AAA5AAAAEAAAAAAAAAABACAAAAAJAQAAZHJzL3NoYXBleG1sLnhtbFBLBQYAAAAABgAGAFsBAACz&#10;Aw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卫材厂环境管理小组</w:t>
                        </w:r>
                      </w:p>
                    </w:txbxContent>
                  </v:textbox>
                </v:rect>
                <v:rect id="_x0000_s1026" o:spid="_x0000_s1026" o:spt="1" style="position:absolute;left:10291;top:94612;height:2971;width:555;v-text-anchor:middle;" fillcolor="#FFFFFF [3201]" filled="t" stroked="t" coordsize="21600,21600" o:gfxdata="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4SvnugAAANsA&#10;AAAPAAAAAAAAAAEAIAAAACIAAABkcnMvZG93bnJldi54bWxQSwECFAAUAAAACACHTuJAMy8FnjsA&#10;AAA5AAAAEAAAAAAAAAABACAAAAAJAQAAZHJzL3NoYXBleG1sLnhtbFBLBQYAAAAABgAGAFsBAACz&#10;Aw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后勤环境管理小组</w:t>
                        </w:r>
                      </w:p>
                    </w:txbxContent>
                  </v:textbox>
                </v:rect>
                <v:shape id="_x0000_s1026" o:spid="_x0000_s1026" o:spt="32" type="#_x0000_t32" style="position:absolute;left:8431;top:92266;height:633;width:0;" filled="f" stroked="t" coordsize="21600,21600" o:gfxdata="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vt+vxugAAANs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line id="_x0000_s1026" o:spid="_x0000_s1026" o:spt="20" style="position:absolute;left:6496;top:93976;flip:y;height:15;width:4095;" filled="f" stroked="t" coordsize="21600,21600" o:gfxdata="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AQQt2ugAAANsA&#10;AAAPAAAAAAAAAAEAIAAAACIAAABkcnMvZG93bnJldi54bWxQSwECFAAUAAAACACHTuJAMy8FnjsA&#10;AAA5AAAAEAAAAAAAAAABACAAAAAJAQAAZHJzL3NoYXBleG1sLnhtbFBLBQYAAAAABgAGAFsBAACz&#10;AwAAAAA=&#10;">
                  <v:fill on="f" focussize="0,0"/>
                  <v:stroke weight="0.5pt" color="#000000 [3200]" miterlimit="8" joinstyle="miter"/>
                  <v:imagedata o:title=""/>
                  <o:lock v:ext="edit" aspectratio="f"/>
                </v:line>
                <v:shape id="_x0000_s1026" o:spid="_x0000_s1026" o:spt="32" type="#_x0000_t32" style="position:absolute;left:6496;top:93976;height:633;width:0;" filled="f" stroked="t" coordsize="21600,21600" o:gfxdata="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CnQHbsAAADb&#10;AAAADwAAAAAAAAABACAAAAAiAAAAZHJzL2Rvd25yZXYueG1sUEsBAhQAFAAAAAgAh07iQDMvBZ47&#10;AAAAOQAAABAAAAAAAAAAAQAgAAAACgEAAGRycy9zaGFwZXhtbC54bWxQSwUGAAAAAAYABgBbAQAA&#10;tAMAAAAA&#10;">
                  <v:fill on="f" focussize="0,0"/>
                  <v:stroke weight="0.5pt" color="#000000 [3200]" miterlimit="8" joinstyle="miter" endarrow="open"/>
                  <v:imagedata o:title=""/>
                  <o:lock v:ext="edit" aspectratio="f"/>
                </v:shape>
                <v:shape id="_x0000_s1026" o:spid="_x0000_s1026" o:spt="32" type="#_x0000_t32" style="position:absolute;left:8401;top:94006;height:633;width:0;" filled="f" stroked="t" coordsize="21600,21600" o:gfxdata="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fZXWGugAAANs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shape id="_x0000_s1026" o:spid="_x0000_s1026" o:spt="32" type="#_x0000_t32" style="position:absolute;left:10591;top:93976;height:633;width:0;" filled="f" stroked="t" coordsize="21600,21600" o:gfxdata="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vrh9L4A&#10;AADbAAAADwAAAAAAAAABACAAAAAiAAAAZHJzL2Rvd25yZXYueG1sUEsBAhQAFAAAAAgAh07iQDMv&#10;BZ47AAAAOQAAABAAAAAAAAAAAQAgAAAADQEAAGRycy9zaGFwZXhtbC54bWxQSwUGAAAAAAYABgBb&#10;AQAAtwMAAAAA&#10;">
                  <v:fill on="f" focussize="0,0"/>
                  <v:stroke weight="0.5pt" color="#000000 [3200]" miterlimit="8" joinstyle="miter" endarrow="open"/>
                  <v:imagedata o:title=""/>
                  <o:lock v:ext="edit" aspectratio="f"/>
                </v:shape>
                <v:shape id="_x0000_s1026" o:spid="_x0000_s1026" o:spt="32" type="#_x0000_t32" style="position:absolute;left:8416;top:93376;height:633;width:0;" filled="f" stroked="t" coordsize="21600,21600" o:gfxdata="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BtkRvugAAANsA&#10;AAAPAAAAAAAAAAEAIAAAACIAAABkcnMvZG93bnJldi54bWxQSwECFAAUAAAACACHTuJAMy8FnjsA&#10;AAA5AAAAEAAAAAAAAAABACAAAAAJAQAAZHJzL3NoYXBleG1sLnhtbFBLBQYAAAAABgAGAFsBAACz&#10;AwAAAAA=&#10;">
                  <v:fill on="f" focussize="0,0"/>
                  <v:stroke weight="0.5pt" color="#000000 [3200]" miterlimit="8" joinstyle="miter" endarrow="open"/>
                  <v:imagedata o:title=""/>
                  <o:lock v:ext="edit" aspectratio="f"/>
                </v:shape>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sz w:val="28"/>
          <w:szCs w:val="28"/>
        </w:rPr>
      </w:pPr>
      <w:r>
        <w:rPr>
          <w:rFonts w:hint="eastAsia"/>
          <w:sz w:val="28"/>
          <w:szCs w:val="28"/>
          <w:lang w:val="en-US" w:eastAsia="zh-CN"/>
        </w:rPr>
        <w:t>2.2.2.-2</w:t>
      </w:r>
      <w:r>
        <w:rPr>
          <w:rFonts w:hint="eastAsia"/>
          <w:sz w:val="28"/>
          <w:szCs w:val="28"/>
        </w:rPr>
        <w:t>环境管理</w:t>
      </w:r>
      <w:r>
        <w:rPr>
          <w:rFonts w:hint="eastAsia"/>
          <w:sz w:val="28"/>
          <w:szCs w:val="28"/>
          <w:lang w:eastAsia="zh-CN"/>
        </w:rPr>
        <w:t>网络</w:t>
      </w:r>
      <w:r>
        <w:rPr>
          <w:rFonts w:hint="eastAsia"/>
          <w:sz w:val="28"/>
          <w:szCs w:val="28"/>
        </w:rPr>
        <w:t>图</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2.2.</w:t>
      </w:r>
      <w:r>
        <w:rPr>
          <w:rFonts w:hint="eastAsia"/>
          <w:sz w:val="28"/>
          <w:szCs w:val="28"/>
        </w:rPr>
        <w:t>3环境管理体制及制度</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lang w:eastAsia="zh-CN"/>
        </w:rPr>
        <w:t>公司坚持建立节约型企业的发展观，在生产全过程众节能降耗，防治污染，持续改进和防治污染，不断满足环保要求</w:t>
      </w:r>
      <w:r>
        <w:rPr>
          <w:rFonts w:hint="eastAsia"/>
          <w:sz w:val="28"/>
          <w:szCs w:val="28"/>
        </w:rPr>
        <w:t>。</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严格执行国家环境保护法律法规、政策和要求；</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建设项目严格执行环境影响评价和“三同时”制度，生产经营活动严格遵守国家环保法律法规及标准；</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牢固树立环境保护理念，在生产实践中，坚持把环境保护的理念贯彻到从工程设计、项目建设到生产运行等各个环境，把绿色低碳的理念融入到日常生产经营的全过程；</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建立健全环保管理制度，专门设立了环境保护领导小组，制定了环保管理制度，对环保管理职责做出了明确规定并进行责任追究和处罚，</w:t>
      </w:r>
      <w:r>
        <w:rPr>
          <w:rFonts w:hint="eastAsia" w:eastAsiaTheme="minorEastAsia"/>
          <w:spacing w:val="-6"/>
          <w:sz w:val="28"/>
          <w:szCs w:val="28"/>
          <w:lang w:val="en-US" w:eastAsia="zh-CN"/>
        </w:rPr>
        <w:t>强化公司内部的环境保护责任制，确保公司各项环境保护措施得到</w:t>
      </w:r>
      <w:r>
        <w:rPr>
          <w:rFonts w:hint="eastAsia"/>
          <w:sz w:val="28"/>
          <w:szCs w:val="28"/>
          <w:lang w:val="en-US" w:eastAsia="zh-CN"/>
        </w:rPr>
        <w:t>有效落实；</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val="en-US" w:eastAsia="zh-CN"/>
        </w:rPr>
        <w:t>努力实施清洁生产，将清洁生产理论与企业的生产经营紧密结合起来，开展清洁生产审核，提高资源利用率，从源头削减污染；</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lang w:val="en-US" w:eastAsia="zh-CN"/>
        </w:rPr>
        <w:t>坚持在环境保护方面的投入，确保环保工艺更新和设备健康水平的不断提升。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2.2.</w:t>
      </w:r>
      <w:r>
        <w:rPr>
          <w:rFonts w:hint="eastAsia"/>
          <w:sz w:val="28"/>
          <w:szCs w:val="28"/>
        </w:rPr>
        <w:t>4</w:t>
      </w:r>
      <w:r>
        <w:rPr>
          <w:rFonts w:hint="eastAsia"/>
          <w:sz w:val="28"/>
          <w:szCs w:val="28"/>
          <w:lang w:eastAsia="zh-CN"/>
        </w:rPr>
        <w:t>环境体系认证及自愿</w:t>
      </w:r>
      <w:r>
        <w:rPr>
          <w:rFonts w:hint="eastAsia"/>
          <w:sz w:val="28"/>
          <w:szCs w:val="28"/>
        </w:rPr>
        <w:t>开展清洁生产情况</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sz w:val="28"/>
          <w:szCs w:val="28"/>
          <w:highlight w:val="none"/>
          <w:u w:val="none"/>
          <w:lang w:eastAsia="zh-CN"/>
        </w:rPr>
      </w:pPr>
      <w:r>
        <w:rPr>
          <w:rFonts w:hint="eastAsia"/>
          <w:sz w:val="28"/>
          <w:szCs w:val="28"/>
          <w:highlight w:val="none"/>
          <w:u w:val="none"/>
          <w:lang w:eastAsia="zh-CN"/>
        </w:rPr>
        <w:t>环境体系认证情况：暂无</w:t>
      </w:r>
    </w:p>
    <w:p>
      <w:pPr>
        <w:keepNext w:val="0"/>
        <w:keepLines w:val="0"/>
        <w:pageBreakBefore w:val="0"/>
        <w:widowControl w:val="0"/>
        <w:numPr>
          <w:ilvl w:val="0"/>
          <w:numId w:val="4"/>
        </w:numPr>
        <w:kinsoku/>
        <w:wordWrap/>
        <w:overflowPunct/>
        <w:topLinePunct w:val="0"/>
        <w:autoSpaceDE/>
        <w:autoSpaceDN/>
        <w:bidi w:val="0"/>
        <w:adjustRightInd/>
        <w:snapToGrid/>
        <w:spacing w:line="360" w:lineRule="auto"/>
        <w:textAlignment w:val="auto"/>
        <w:rPr>
          <w:rFonts w:hint="eastAsia"/>
          <w:sz w:val="28"/>
          <w:szCs w:val="28"/>
          <w:highlight w:val="none"/>
          <w:u w:val="none"/>
          <w:lang w:eastAsia="zh-CN"/>
        </w:rPr>
      </w:pPr>
      <w:r>
        <w:rPr>
          <w:rFonts w:hint="eastAsia"/>
          <w:sz w:val="28"/>
          <w:szCs w:val="28"/>
          <w:highlight w:val="none"/>
          <w:u w:val="none"/>
          <w:lang w:eastAsia="zh-CN"/>
        </w:rPr>
        <w:t>自愿开展清洁生产情况：暂无</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2.2.</w:t>
      </w:r>
      <w:r>
        <w:rPr>
          <w:rFonts w:hint="eastAsia"/>
          <w:sz w:val="28"/>
          <w:szCs w:val="28"/>
        </w:rPr>
        <w:t>5 与环保相关的教育及培训情况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lang w:val="en-US" w:eastAsia="zh-CN"/>
        </w:rPr>
      </w:pPr>
      <w:r>
        <w:rPr>
          <w:rFonts w:hint="eastAsia"/>
          <w:sz w:val="28"/>
          <w:szCs w:val="28"/>
          <w:lang w:eastAsia="zh-CN"/>
        </w:rPr>
        <w:t>公司非常重视环保培训，每年开展环保教育培训工作，旨在通过提高职工的环保意识，促进企业环保管理规范化、常态化。</w:t>
      </w:r>
      <w:r>
        <w:rPr>
          <w:rFonts w:hint="eastAsia"/>
          <w:sz w:val="28"/>
          <w:szCs w:val="28"/>
          <w:lang w:val="en-US" w:eastAsia="zh-CN"/>
        </w:rPr>
        <w:t>2021年7月，公司环境领导小组组织开展了环保培训，并针对班组长，生产一线人员开展环保管理法律法规及日常管理进行了培训，极大的提高了职工的环保管理水平，丰富专业知识。</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8"/>
          <w:szCs w:val="28"/>
          <w:lang w:val="en-US" w:eastAsia="zh-CN"/>
        </w:rPr>
      </w:pPr>
      <w:r>
        <w:rPr>
          <w:rFonts w:hint="eastAsia"/>
          <w:sz w:val="28"/>
          <w:szCs w:val="28"/>
          <w:lang w:val="en-US" w:eastAsia="zh-CN"/>
        </w:rPr>
        <w:t>2.2.5环保培训图片</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8"/>
          <w:szCs w:val="28"/>
          <w:lang w:val="en-US" w:eastAsia="zh-CN"/>
        </w:rPr>
      </w:pPr>
      <w:r>
        <w:drawing>
          <wp:anchor distT="0" distB="0" distL="114300" distR="114300" simplePos="0" relativeHeight="251673600" behindDoc="0" locked="0" layoutInCell="1" allowOverlap="1">
            <wp:simplePos x="0" y="0"/>
            <wp:positionH relativeFrom="column">
              <wp:posOffset>9525</wp:posOffset>
            </wp:positionH>
            <wp:positionV relativeFrom="paragraph">
              <wp:posOffset>94615</wp:posOffset>
            </wp:positionV>
            <wp:extent cx="5596890" cy="3039110"/>
            <wp:effectExtent l="0" t="0" r="3810" b="8890"/>
            <wp:wrapNone/>
            <wp:docPr id="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
                    <pic:cNvPicPr>
                      <a:picLocks noChangeAspect="1"/>
                    </pic:cNvPicPr>
                  </pic:nvPicPr>
                  <pic:blipFill>
                    <a:blip r:embed="rId8"/>
                    <a:stretch>
                      <a:fillRect/>
                    </a:stretch>
                  </pic:blipFill>
                  <pic:spPr>
                    <a:xfrm>
                      <a:off x="0" y="0"/>
                      <a:ext cx="5596890" cy="303911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2.3</w:t>
      </w:r>
      <w:r>
        <w:rPr>
          <w:rFonts w:hint="eastAsia"/>
          <w:sz w:val="28"/>
          <w:szCs w:val="28"/>
        </w:rPr>
        <w:t>相关法律法规执行情况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2.3.</w:t>
      </w:r>
      <w:r>
        <w:rPr>
          <w:rFonts w:hint="eastAsia"/>
          <w:sz w:val="28"/>
          <w:szCs w:val="28"/>
        </w:rPr>
        <w:t>1最近3年生产经营发生环境违法行为情况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本公司以遵守国家法律法规为最根本的要求和原则，最近3年内未发生过环境污染事故及环境违法事件。</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2.</w:t>
      </w:r>
      <w:r>
        <w:rPr>
          <w:rFonts w:hint="eastAsia"/>
          <w:sz w:val="28"/>
          <w:szCs w:val="28"/>
          <w:lang w:val="en-US" w:eastAsia="zh-CN"/>
        </w:rPr>
        <w:t>3.2</w:t>
      </w:r>
      <w:r>
        <w:rPr>
          <w:rFonts w:hint="eastAsia"/>
          <w:sz w:val="28"/>
          <w:szCs w:val="28"/>
        </w:rPr>
        <w:t>企业应对环境信访案件的处理措施与方式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如公司接到环境信访案件，将认真配合政府调查，根据政府和公众要求和建议，结合公司实际情况落实改进措施。</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2.3.</w:t>
      </w:r>
      <w:r>
        <w:rPr>
          <w:rFonts w:hint="eastAsia"/>
          <w:sz w:val="28"/>
          <w:szCs w:val="28"/>
        </w:rPr>
        <w:t>3环境检测及评价</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本公司重视环境保护，公司每年都进行环境检测。公司委托</w:t>
      </w:r>
      <w:r>
        <w:rPr>
          <w:rFonts w:hint="eastAsia"/>
          <w:sz w:val="28"/>
          <w:szCs w:val="28"/>
          <w:highlight w:val="none"/>
          <w:u w:val="none"/>
          <w:lang w:eastAsia="zh-CN"/>
        </w:rPr>
        <w:t>安徽奥创</w:t>
      </w:r>
      <w:r>
        <w:rPr>
          <w:rFonts w:hint="eastAsia"/>
          <w:sz w:val="28"/>
          <w:szCs w:val="28"/>
          <w:highlight w:val="none"/>
          <w:u w:val="none"/>
        </w:rPr>
        <w:t>环境</w:t>
      </w:r>
      <w:r>
        <w:rPr>
          <w:rFonts w:hint="eastAsia"/>
          <w:sz w:val="28"/>
          <w:szCs w:val="28"/>
          <w:highlight w:val="none"/>
          <w:u w:val="none"/>
          <w:lang w:eastAsia="zh-CN"/>
        </w:rPr>
        <w:t>检</w:t>
      </w:r>
      <w:r>
        <w:rPr>
          <w:rFonts w:hint="eastAsia"/>
          <w:sz w:val="28"/>
          <w:szCs w:val="28"/>
          <w:highlight w:val="none"/>
          <w:u w:val="none"/>
        </w:rPr>
        <w:t>测</w:t>
      </w:r>
      <w:r>
        <w:rPr>
          <w:rFonts w:hint="eastAsia"/>
          <w:sz w:val="28"/>
          <w:szCs w:val="28"/>
          <w:highlight w:val="none"/>
          <w:u w:val="none"/>
          <w:lang w:eastAsia="zh-CN"/>
        </w:rPr>
        <w:t>有限公司</w:t>
      </w:r>
      <w:r>
        <w:rPr>
          <w:rFonts w:hint="eastAsia"/>
          <w:sz w:val="28"/>
          <w:szCs w:val="28"/>
        </w:rPr>
        <w:t>对公司生产</w:t>
      </w:r>
      <w:r>
        <w:rPr>
          <w:rFonts w:hint="eastAsia"/>
          <w:sz w:val="28"/>
          <w:szCs w:val="28"/>
          <w:lang w:eastAsia="zh-CN"/>
        </w:rPr>
        <w:t>现场</w:t>
      </w:r>
      <w:r>
        <w:rPr>
          <w:rFonts w:hint="eastAsia"/>
          <w:sz w:val="28"/>
          <w:szCs w:val="28"/>
        </w:rPr>
        <w:t>的</w:t>
      </w:r>
      <w:r>
        <w:rPr>
          <w:rFonts w:hint="eastAsia"/>
          <w:sz w:val="28"/>
          <w:szCs w:val="28"/>
          <w:lang w:eastAsia="zh-CN"/>
        </w:rPr>
        <w:t>废气、废水、土壤</w:t>
      </w:r>
      <w:r>
        <w:rPr>
          <w:rFonts w:hint="eastAsia"/>
          <w:sz w:val="28"/>
          <w:szCs w:val="28"/>
        </w:rPr>
        <w:t>和厂界四周的噪声进行了检测。</w:t>
      </w:r>
      <w:r>
        <w:rPr>
          <w:rFonts w:hint="eastAsia"/>
          <w:sz w:val="28"/>
          <w:szCs w:val="28"/>
          <w:lang w:eastAsia="zh-CN"/>
        </w:rPr>
        <w:t>废气检测包括有组织废气和无组织废气检测，指标主要为汞及其化合物。</w:t>
      </w:r>
      <w:r>
        <w:rPr>
          <w:rFonts w:hint="eastAsia"/>
          <w:sz w:val="28"/>
          <w:szCs w:val="28"/>
        </w:rPr>
        <w:t>水样检测指标包括pH值、</w:t>
      </w:r>
      <w:r>
        <w:rPr>
          <w:rFonts w:hint="eastAsia"/>
          <w:sz w:val="28"/>
          <w:szCs w:val="28"/>
          <w:lang w:eastAsia="zh-CN"/>
        </w:rPr>
        <w:t>汞</w:t>
      </w:r>
      <w:r>
        <w:rPr>
          <w:rFonts w:hint="eastAsia"/>
          <w:sz w:val="28"/>
          <w:szCs w:val="28"/>
        </w:rPr>
        <w:t>、氨氮</w:t>
      </w:r>
      <w:r>
        <w:rPr>
          <w:rFonts w:hint="eastAsia"/>
          <w:sz w:val="28"/>
          <w:szCs w:val="28"/>
          <w:lang w:eastAsia="zh-CN"/>
        </w:rPr>
        <w:t>、总氮、化学需氧量、五日生化需氧量</w:t>
      </w:r>
      <w:r>
        <w:rPr>
          <w:rFonts w:hint="eastAsia"/>
          <w:sz w:val="28"/>
          <w:szCs w:val="28"/>
        </w:rPr>
        <w:t>和总磷。结果表明，</w:t>
      </w:r>
      <w:r>
        <w:rPr>
          <w:rFonts w:hint="eastAsia"/>
          <w:sz w:val="28"/>
          <w:szCs w:val="28"/>
          <w:lang w:eastAsia="zh-CN"/>
        </w:rPr>
        <w:t>公</w:t>
      </w:r>
      <w:r>
        <w:rPr>
          <w:rFonts w:hint="eastAsia"/>
          <w:sz w:val="28"/>
          <w:szCs w:val="28"/>
        </w:rPr>
        <w:t>司外排废水</w:t>
      </w:r>
      <w:r>
        <w:rPr>
          <w:rFonts w:hint="eastAsia"/>
          <w:sz w:val="28"/>
          <w:szCs w:val="28"/>
          <w:lang w:eastAsia="zh-CN"/>
        </w:rPr>
        <w:t>、废气和</w:t>
      </w:r>
      <w:r>
        <w:rPr>
          <w:rFonts w:hint="eastAsia"/>
          <w:sz w:val="28"/>
          <w:szCs w:val="28"/>
        </w:rPr>
        <w:t>工业企业厂界噪声标准</w:t>
      </w:r>
      <w:r>
        <w:rPr>
          <w:rFonts w:hint="eastAsia"/>
          <w:sz w:val="28"/>
          <w:szCs w:val="28"/>
          <w:lang w:eastAsia="zh-CN"/>
        </w:rPr>
        <w:t>均达到标准的</w:t>
      </w:r>
      <w:r>
        <w:rPr>
          <w:rFonts w:hint="eastAsia"/>
          <w:sz w:val="28"/>
          <w:szCs w:val="28"/>
        </w:rPr>
        <w:t>限值要求，且噪声的主要来源为</w:t>
      </w:r>
      <w:r>
        <w:rPr>
          <w:rFonts w:hint="eastAsia"/>
          <w:sz w:val="28"/>
          <w:szCs w:val="28"/>
          <w:lang w:eastAsia="zh-CN"/>
        </w:rPr>
        <w:t>公路</w:t>
      </w:r>
      <w:r>
        <w:rPr>
          <w:rFonts w:hint="eastAsia"/>
          <w:sz w:val="28"/>
          <w:szCs w:val="28"/>
        </w:rPr>
        <w:t>交通噪声。</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2.3.</w:t>
      </w:r>
      <w:r>
        <w:rPr>
          <w:rFonts w:hint="eastAsia"/>
          <w:sz w:val="28"/>
          <w:szCs w:val="28"/>
        </w:rPr>
        <w:t>4 环境突发事件的应急处理措施及应急预案</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为了保障公众生命财产安全，提高公司预防和处置各类突发事件的应急处理能力， 最大程度地减少突发事件造成的财产和人身伤害，保护环境，公司针对可能发生的危险事故，本着“预防为主、自救为主、统一指挥、分工负责”的原则，编制了完善的环境污染事故应急预案，并开展了事故应急演练。</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培训和演练的指导思想为“加强基础、突出重点、逐步提高”。企业积极向职工和周边群众广泛普及环保法律法规，宣传企业应急预案，确保其对环境保护和事故应急等内容有全面的了解。</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highlight w:val="none"/>
        </w:rPr>
        <w:t>为提高救援人员的技术水平和抢险救援队伍的整体应急能力，</w:t>
      </w:r>
      <w:r>
        <w:rPr>
          <w:rFonts w:hint="eastAsia"/>
          <w:sz w:val="28"/>
          <w:szCs w:val="28"/>
          <w:highlight w:val="none"/>
          <w:lang w:eastAsia="zh-CN"/>
        </w:rPr>
        <w:t>含汞作业区</w:t>
      </w:r>
      <w:r>
        <w:rPr>
          <w:rFonts w:hint="eastAsia"/>
          <w:sz w:val="28"/>
          <w:szCs w:val="28"/>
          <w:highlight w:val="none"/>
        </w:rPr>
        <w:t>经常或定期</w:t>
      </w:r>
      <w:r>
        <w:rPr>
          <w:rFonts w:hint="eastAsia"/>
          <w:sz w:val="28"/>
          <w:szCs w:val="28"/>
        </w:rPr>
        <w:t>开展应急救援培训和演练。综合演练由应急指挥领导小组组织，针对</w:t>
      </w:r>
      <w:r>
        <w:rPr>
          <w:rFonts w:hint="eastAsia"/>
          <w:sz w:val="28"/>
          <w:szCs w:val="28"/>
          <w:lang w:eastAsia="zh-CN"/>
        </w:rPr>
        <w:t>汞</w:t>
      </w:r>
      <w:r>
        <w:rPr>
          <w:rFonts w:hint="eastAsia"/>
          <w:sz w:val="28"/>
          <w:szCs w:val="28"/>
        </w:rPr>
        <w:t>泄漏、</w:t>
      </w:r>
      <w:r>
        <w:rPr>
          <w:rFonts w:hint="eastAsia"/>
          <w:sz w:val="28"/>
          <w:szCs w:val="28"/>
          <w:lang w:eastAsia="zh-CN"/>
        </w:rPr>
        <w:t>汞污染</w:t>
      </w:r>
      <w:r>
        <w:rPr>
          <w:rFonts w:hint="eastAsia"/>
          <w:sz w:val="28"/>
          <w:szCs w:val="28"/>
        </w:rPr>
        <w:t>、火灾、</w:t>
      </w:r>
      <w:r>
        <w:rPr>
          <w:rFonts w:hint="eastAsia"/>
          <w:sz w:val="28"/>
          <w:szCs w:val="28"/>
          <w:lang w:eastAsia="zh-CN"/>
        </w:rPr>
        <w:t>次生环境污染</w:t>
      </w:r>
      <w:r>
        <w:rPr>
          <w:rFonts w:hint="eastAsia"/>
          <w:sz w:val="28"/>
          <w:szCs w:val="28"/>
        </w:rPr>
        <w:t>为主要内容，每年演练 1-2 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培训和演练的基本任务是锻炼和提高队伍在突发事故情况下的快速反应能力，包括</w:t>
      </w:r>
      <w:r>
        <w:rPr>
          <w:rFonts w:hint="eastAsia"/>
          <w:sz w:val="28"/>
          <w:szCs w:val="28"/>
          <w:lang w:eastAsia="zh-CN"/>
        </w:rPr>
        <w:t>应急救援</w:t>
      </w:r>
      <w:r>
        <w:rPr>
          <w:rFonts w:hint="eastAsia"/>
          <w:sz w:val="28"/>
          <w:szCs w:val="28"/>
        </w:rPr>
        <w:t>、及时营救伤员、正确指导和帮助群众防护或撤离、有效消除危害后果、开展现场急救和伤员转送等应急救援技能和应急反应综合素质，有效降低事故危害，减少事故损失。</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3、</w:t>
      </w:r>
      <w:r>
        <w:rPr>
          <w:rFonts w:hint="eastAsia"/>
          <w:sz w:val="28"/>
          <w:szCs w:val="28"/>
        </w:rPr>
        <w:t>环保目标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3.1</w:t>
      </w:r>
      <w:r>
        <w:rPr>
          <w:rFonts w:hint="eastAsia"/>
          <w:sz w:val="28"/>
          <w:szCs w:val="28"/>
        </w:rPr>
        <w:t>年度环保目标及完成情况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3.1.</w:t>
      </w:r>
      <w:r>
        <w:rPr>
          <w:rFonts w:hint="eastAsia"/>
          <w:sz w:val="28"/>
          <w:szCs w:val="28"/>
        </w:rPr>
        <w:t>1年度环保目标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rPr>
      </w:pPr>
      <w:r>
        <w:rPr>
          <w:rFonts w:hint="eastAsia"/>
          <w:sz w:val="28"/>
          <w:szCs w:val="28"/>
          <w:highlight w:val="none"/>
          <w:u w:val="none"/>
          <w:lang w:eastAsia="zh-CN"/>
        </w:rPr>
        <w:t>（</w:t>
      </w:r>
      <w:r>
        <w:rPr>
          <w:rFonts w:hint="eastAsia"/>
          <w:sz w:val="28"/>
          <w:szCs w:val="28"/>
          <w:highlight w:val="none"/>
          <w:u w:val="none"/>
          <w:lang w:val="en-US" w:eastAsia="zh-CN"/>
        </w:rPr>
        <w:t>1</w:t>
      </w:r>
      <w:r>
        <w:rPr>
          <w:rFonts w:hint="eastAsia"/>
          <w:sz w:val="28"/>
          <w:szCs w:val="28"/>
          <w:highlight w:val="none"/>
          <w:u w:val="none"/>
          <w:lang w:eastAsia="zh-CN"/>
        </w:rPr>
        <w:t>）不发生环境污染事故</w:t>
      </w:r>
      <w:r>
        <w:rPr>
          <w:rFonts w:hint="eastAsia"/>
          <w:sz w:val="28"/>
          <w:szCs w:val="28"/>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eastAsia="zh-CN"/>
        </w:rPr>
        <w:t>（</w:t>
      </w:r>
      <w:r>
        <w:rPr>
          <w:rFonts w:hint="eastAsia"/>
          <w:sz w:val="28"/>
          <w:szCs w:val="28"/>
          <w:highlight w:val="none"/>
          <w:u w:val="none"/>
          <w:lang w:val="en-US" w:eastAsia="zh-CN"/>
        </w:rPr>
        <w:t>2</w:t>
      </w:r>
      <w:r>
        <w:rPr>
          <w:rFonts w:hint="eastAsia"/>
          <w:sz w:val="28"/>
          <w:szCs w:val="28"/>
          <w:highlight w:val="none"/>
          <w:u w:val="none"/>
          <w:lang w:eastAsia="zh-CN"/>
        </w:rPr>
        <w:t>）省级及以上行政主管部门环保处罚事件为</w:t>
      </w:r>
      <w:r>
        <w:rPr>
          <w:rFonts w:hint="eastAsia"/>
          <w:sz w:val="28"/>
          <w:szCs w:val="28"/>
          <w:highlight w:val="none"/>
          <w:u w:val="none"/>
          <w:lang w:val="en-US" w:eastAsia="zh-CN"/>
        </w:rPr>
        <w:t>0次。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rPr>
      </w:pPr>
      <w:r>
        <w:rPr>
          <w:rFonts w:hint="eastAsia"/>
          <w:sz w:val="28"/>
          <w:szCs w:val="28"/>
          <w:highlight w:val="none"/>
          <w:u w:val="none"/>
          <w:lang w:eastAsia="zh-CN"/>
        </w:rPr>
        <w:t>（</w:t>
      </w:r>
      <w:r>
        <w:rPr>
          <w:rFonts w:hint="eastAsia"/>
          <w:sz w:val="28"/>
          <w:szCs w:val="28"/>
          <w:highlight w:val="none"/>
          <w:u w:val="none"/>
          <w:lang w:val="en-US" w:eastAsia="zh-CN"/>
        </w:rPr>
        <w:t>3</w:t>
      </w:r>
      <w:r>
        <w:rPr>
          <w:rFonts w:hint="eastAsia"/>
          <w:sz w:val="28"/>
          <w:szCs w:val="28"/>
          <w:highlight w:val="none"/>
          <w:u w:val="none"/>
          <w:lang w:eastAsia="zh-CN"/>
        </w:rPr>
        <w:t>）环保设备达标排放</w:t>
      </w:r>
      <w:r>
        <w:rPr>
          <w:rFonts w:hint="eastAsia"/>
          <w:sz w:val="28"/>
          <w:szCs w:val="28"/>
          <w:highlight w:val="none"/>
          <w:u w:val="none"/>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3.1.</w:t>
      </w:r>
      <w:r>
        <w:rPr>
          <w:rFonts w:hint="eastAsia"/>
          <w:sz w:val="28"/>
          <w:szCs w:val="28"/>
        </w:rPr>
        <w:t>2</w:t>
      </w:r>
      <w:r>
        <w:rPr>
          <w:rFonts w:hint="eastAsia"/>
          <w:sz w:val="28"/>
          <w:szCs w:val="28"/>
          <w:lang w:val="en-US" w:eastAsia="zh-CN"/>
        </w:rPr>
        <w:t xml:space="preserve"> </w:t>
      </w:r>
      <w:r>
        <w:rPr>
          <w:rFonts w:hint="eastAsia"/>
          <w:sz w:val="28"/>
          <w:szCs w:val="28"/>
        </w:rPr>
        <w:t>年度环保目标的完成情况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eastAsiaTheme="minorEastAsia"/>
          <w:sz w:val="28"/>
          <w:szCs w:val="28"/>
          <w:lang w:val="en-US" w:eastAsia="zh-CN"/>
        </w:rPr>
      </w:pPr>
      <w:r>
        <w:rPr>
          <w:rFonts w:hint="eastAsia"/>
          <w:sz w:val="28"/>
          <w:szCs w:val="28"/>
          <w:lang w:val="en-US" w:eastAsia="zh-CN"/>
        </w:rPr>
        <w:t>2021年各项环保目标均已完成</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3.2下一年度各项</w:t>
      </w:r>
      <w:r>
        <w:rPr>
          <w:rFonts w:hint="eastAsia"/>
          <w:sz w:val="28"/>
          <w:szCs w:val="28"/>
        </w:rPr>
        <w:t>环保目标</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（1）不发生环境污染事故。</w:t>
      </w:r>
      <w:r>
        <w:rPr>
          <w:rFonts w:hint="eastAsia"/>
          <w:sz w:val="28"/>
          <w:szCs w:val="28"/>
          <w:lang w:val="en-US" w:eastAsia="zh-CN"/>
        </w:rPr>
        <w:br w:type="textWrapping"/>
      </w:r>
      <w:r>
        <w:rPr>
          <w:rFonts w:hint="eastAsia"/>
          <w:sz w:val="28"/>
          <w:szCs w:val="28"/>
          <w:lang w:val="en-US" w:eastAsia="zh-CN"/>
        </w:rPr>
        <w:t>（2）不发生污染纠纷。</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（3）省级以上行政主管部门环保处罚事件为0次。</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（4）环保设备达标排放，信息按时公开。</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（5）环保排污总量满足排污许可证要求。</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3.3企业环保活动费用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Theme="minorEastAsia"/>
          <w:sz w:val="28"/>
          <w:szCs w:val="28"/>
          <w:highlight w:val="yellow"/>
          <w:u w:val="none"/>
          <w:lang w:val="en-US" w:eastAsia="zh-CN"/>
        </w:rPr>
      </w:pPr>
      <w:r>
        <w:rPr>
          <w:rFonts w:hint="eastAsia"/>
          <w:sz w:val="28"/>
          <w:szCs w:val="28"/>
          <w:lang w:val="en-US" w:eastAsia="zh-CN"/>
        </w:rPr>
        <w:t>公司的环保活动费用来源于三个方面，一是企业对环保设施的投入，主要用于环保设施维护、保养；二是企业环保设施运行的原材料采购如活性碳等；三是</w:t>
      </w:r>
      <w:r>
        <w:rPr>
          <w:rFonts w:hint="eastAsia"/>
          <w:sz w:val="28"/>
          <w:szCs w:val="28"/>
          <w:highlight w:val="none"/>
          <w:u w:val="none"/>
        </w:rPr>
        <w:t>用于厂区绿化的养护</w:t>
      </w:r>
      <w:r>
        <w:rPr>
          <w:rFonts w:hint="eastAsia"/>
          <w:sz w:val="28"/>
          <w:szCs w:val="28"/>
          <w:highlight w:val="none"/>
          <w:u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u w:val="none"/>
          <w:lang w:val="en-US" w:eastAsia="zh-CN"/>
        </w:rPr>
      </w:pPr>
      <w:r>
        <w:rPr>
          <w:rFonts w:hint="eastAsia"/>
          <w:sz w:val="28"/>
          <w:szCs w:val="28"/>
          <w:lang w:val="en-US" w:eastAsia="zh-CN"/>
        </w:rPr>
        <w:t>（1）投入资金</w:t>
      </w:r>
      <w:r>
        <w:rPr>
          <w:rFonts w:hint="eastAsia"/>
          <w:sz w:val="28"/>
          <w:szCs w:val="28"/>
          <w:u w:val="single"/>
          <w:lang w:val="en-US" w:eastAsia="zh-CN"/>
        </w:rPr>
        <w:t xml:space="preserve"> 0.5 </w:t>
      </w:r>
      <w:r>
        <w:rPr>
          <w:rFonts w:hint="eastAsia"/>
          <w:sz w:val="28"/>
          <w:szCs w:val="28"/>
          <w:u w:val="none"/>
          <w:lang w:val="en-US" w:eastAsia="zh-CN"/>
        </w:rPr>
        <w:t>万元，用于生产过程中的各项环保设施的维护、保养等支出；</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u w:val="none"/>
          <w:lang w:val="en-US" w:eastAsia="zh-CN"/>
        </w:rPr>
      </w:pPr>
      <w:r>
        <w:rPr>
          <w:rFonts w:hint="eastAsia"/>
          <w:sz w:val="28"/>
          <w:szCs w:val="28"/>
          <w:u w:val="none"/>
          <w:lang w:val="en-US" w:eastAsia="zh-CN"/>
        </w:rPr>
        <w:t>（2）投入资金</w:t>
      </w:r>
      <w:r>
        <w:rPr>
          <w:rFonts w:hint="eastAsia"/>
          <w:sz w:val="28"/>
          <w:szCs w:val="28"/>
          <w:u w:val="single"/>
          <w:lang w:val="en-US" w:eastAsia="zh-CN"/>
        </w:rPr>
        <w:t xml:space="preserve"> 0.3 </w:t>
      </w:r>
      <w:r>
        <w:rPr>
          <w:rFonts w:hint="eastAsia"/>
          <w:sz w:val="28"/>
          <w:szCs w:val="28"/>
          <w:u w:val="none"/>
          <w:lang w:val="en-US" w:eastAsia="zh-CN"/>
        </w:rPr>
        <w:t>万元，用于环保设施运行的原材料采购；</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u w:val="single"/>
          <w:lang w:val="en-US" w:eastAsia="zh-CN"/>
        </w:rPr>
      </w:pPr>
      <w:r>
        <w:rPr>
          <w:rFonts w:hint="eastAsia"/>
          <w:sz w:val="28"/>
          <w:szCs w:val="28"/>
          <w:u w:val="none"/>
          <w:lang w:val="en-US" w:eastAsia="zh-CN"/>
        </w:rPr>
        <w:t>（3）投入资金</w:t>
      </w:r>
      <w:r>
        <w:rPr>
          <w:rFonts w:hint="eastAsia"/>
          <w:sz w:val="28"/>
          <w:szCs w:val="28"/>
          <w:u w:val="single"/>
          <w:lang w:val="en-US" w:eastAsia="zh-CN"/>
        </w:rPr>
        <w:t xml:space="preserve">  0.3  </w:t>
      </w:r>
      <w:r>
        <w:rPr>
          <w:rFonts w:hint="eastAsia"/>
          <w:sz w:val="28"/>
          <w:szCs w:val="28"/>
          <w:u w:val="none"/>
          <w:lang w:val="en-US" w:eastAsia="zh-CN"/>
        </w:rPr>
        <w:t>万元，用于厂区绿化的养护。</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4、</w:t>
      </w:r>
      <w:r>
        <w:rPr>
          <w:rFonts w:hint="eastAsia"/>
          <w:sz w:val="28"/>
          <w:szCs w:val="28"/>
        </w:rPr>
        <w:t>降低环境负荷的措施及绩效</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4.1</w:t>
      </w:r>
      <w:r>
        <w:rPr>
          <w:rFonts w:hint="eastAsia"/>
          <w:sz w:val="28"/>
          <w:szCs w:val="28"/>
        </w:rPr>
        <w:t>资源消耗</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u w:val="none"/>
          <w:lang w:val="en-US" w:eastAsia="zh-CN"/>
        </w:rPr>
      </w:pPr>
      <w:r>
        <w:rPr>
          <w:rFonts w:hint="eastAsia"/>
          <w:sz w:val="28"/>
          <w:szCs w:val="28"/>
          <w:lang w:val="en-US" w:eastAsia="zh-CN"/>
        </w:rPr>
        <w:t>2022年公司生产过程使用的主要能源包括生液化气</w:t>
      </w:r>
      <w:r>
        <w:rPr>
          <w:rFonts w:hint="eastAsia"/>
          <w:sz w:val="28"/>
          <w:szCs w:val="28"/>
          <w:highlight w:val="none"/>
          <w:u w:val="none"/>
          <w:lang w:val="en-US" w:eastAsia="zh-CN"/>
        </w:rPr>
        <w:t>、活性碳等、溶剂油。见表4.1-1</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012"/>
        <w:gridCol w:w="3012"/>
        <w:gridCol w:w="30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能源种类</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用途</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消耗量（吨）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液化气</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生产体温计</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Theme="minorEastAsia"/>
                <w:sz w:val="28"/>
                <w:szCs w:val="28"/>
                <w:highlight w:val="none"/>
                <w:u w:val="none"/>
                <w:vertAlign w:val="baseline"/>
                <w:lang w:val="en-US" w:eastAsia="zh-CN"/>
              </w:rPr>
            </w:pPr>
            <w:r>
              <w:rPr>
                <w:rFonts w:hint="eastAsia"/>
                <w:sz w:val="28"/>
                <w:szCs w:val="28"/>
                <w:highlight w:val="none"/>
                <w:u w:val="none"/>
                <w:vertAlign w:val="baseline"/>
                <w:lang w:val="en-US" w:eastAsia="zh-CN"/>
              </w:rPr>
              <w:t>1.22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活性碳</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废水废气吸附净化</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Theme="minorEastAsia"/>
                <w:sz w:val="28"/>
                <w:szCs w:val="28"/>
                <w:highlight w:val="none"/>
                <w:u w:val="none"/>
                <w:vertAlign w:val="baseline"/>
                <w:lang w:val="en-US" w:eastAsia="zh-CN"/>
              </w:rPr>
            </w:pPr>
            <w:r>
              <w:rPr>
                <w:rFonts w:hint="eastAsia"/>
                <w:sz w:val="28"/>
                <w:szCs w:val="28"/>
                <w:highlight w:val="none"/>
                <w:u w:val="none"/>
                <w:vertAlign w:val="baseline"/>
                <w:lang w:val="en-US" w:eastAsia="zh-CN"/>
              </w:rPr>
              <w:t>0.28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溶剂油</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eastAsia" w:eastAsiaTheme="minorEastAsia"/>
                <w:sz w:val="28"/>
                <w:szCs w:val="28"/>
                <w:highlight w:val="none"/>
                <w:u w:val="none"/>
                <w:vertAlign w:val="baseline"/>
                <w:lang w:eastAsia="zh-CN"/>
              </w:rPr>
            </w:pPr>
            <w:r>
              <w:rPr>
                <w:rFonts w:hint="eastAsia"/>
                <w:sz w:val="28"/>
                <w:szCs w:val="28"/>
                <w:highlight w:val="none"/>
                <w:u w:val="none"/>
                <w:vertAlign w:val="baseline"/>
                <w:lang w:eastAsia="zh-CN"/>
              </w:rPr>
              <w:t>贴膏制作</w:t>
            </w:r>
          </w:p>
        </w:tc>
        <w:tc>
          <w:tcPr>
            <w:tcW w:w="3012" w:type="dxa"/>
            <w:vAlign w:val="center"/>
          </w:tcPr>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eastAsiaTheme="minorEastAsia"/>
                <w:sz w:val="28"/>
                <w:szCs w:val="28"/>
                <w:highlight w:val="none"/>
                <w:u w:val="none"/>
                <w:vertAlign w:val="baseline"/>
                <w:lang w:val="en-US" w:eastAsia="zh-CN"/>
              </w:rPr>
            </w:pPr>
            <w:r>
              <w:rPr>
                <w:rFonts w:hint="eastAsia"/>
                <w:sz w:val="28"/>
                <w:szCs w:val="28"/>
                <w:highlight w:val="none"/>
                <w:u w:val="none"/>
                <w:vertAlign w:val="baseline"/>
                <w:lang w:val="en-US" w:eastAsia="zh-CN"/>
              </w:rPr>
              <w:t>2.9</w:t>
            </w:r>
          </w:p>
        </w:tc>
      </w:tr>
    </w:tbl>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eastAsiaTheme="minorEastAsia"/>
          <w:sz w:val="28"/>
          <w:szCs w:val="28"/>
          <w:lang w:val="en-US" w:eastAsia="zh-CN"/>
        </w:rPr>
      </w:pPr>
      <w:r>
        <w:rPr>
          <w:rFonts w:hint="eastAsia"/>
          <w:sz w:val="28"/>
          <w:szCs w:val="28"/>
          <w:lang w:eastAsia="zh-CN"/>
        </w:rPr>
        <w:t>表</w:t>
      </w:r>
      <w:r>
        <w:rPr>
          <w:rFonts w:hint="eastAsia"/>
          <w:sz w:val="28"/>
          <w:szCs w:val="28"/>
          <w:lang w:val="en-US" w:eastAsia="zh-CN"/>
        </w:rPr>
        <w:t>4.1-1</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4.2</w:t>
      </w:r>
      <w:r>
        <w:rPr>
          <w:rFonts w:hint="eastAsia"/>
          <w:sz w:val="28"/>
          <w:szCs w:val="28"/>
        </w:rPr>
        <w:t>废气种类及排放情况</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eastAsia="zh-CN"/>
        </w:rPr>
      </w:pPr>
      <w:r>
        <w:rPr>
          <w:rFonts w:hint="eastAsia"/>
          <w:sz w:val="28"/>
          <w:szCs w:val="28"/>
          <w:highlight w:val="none"/>
          <w:u w:val="none"/>
          <w:lang w:val="en-US" w:eastAsia="zh-CN"/>
        </w:rPr>
        <w:t>4.2.1</w:t>
      </w:r>
      <w:r>
        <w:rPr>
          <w:rFonts w:hint="eastAsia"/>
          <w:sz w:val="28"/>
          <w:szCs w:val="28"/>
          <w:lang w:eastAsia="zh-CN"/>
        </w:rPr>
        <w:t>自建废气净化塔，采用活性碳吸附，</w:t>
      </w:r>
      <w:r>
        <w:rPr>
          <w:rFonts w:hint="eastAsia"/>
          <w:sz w:val="28"/>
          <w:szCs w:val="28"/>
          <w:highlight w:val="none"/>
          <w:u w:val="none"/>
          <w:lang w:eastAsia="zh-CN"/>
        </w:rPr>
        <w:t>处理工艺如下：</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eastAsia="zh-CN"/>
        </w:rPr>
      </w:pPr>
      <w:r>
        <w:rPr>
          <w:sz w:val="28"/>
        </w:rPr>
        <mc:AlternateContent>
          <mc:Choice Requires="wps">
            <w:drawing>
              <wp:anchor distT="0" distB="0" distL="114300" distR="114300" simplePos="0" relativeHeight="251665408" behindDoc="0" locked="0" layoutInCell="1" allowOverlap="1">
                <wp:simplePos x="0" y="0"/>
                <wp:positionH relativeFrom="column">
                  <wp:posOffset>-21590</wp:posOffset>
                </wp:positionH>
                <wp:positionV relativeFrom="paragraph">
                  <wp:posOffset>257175</wp:posOffset>
                </wp:positionV>
                <wp:extent cx="742950" cy="352425"/>
                <wp:effectExtent l="6350" t="6350" r="12700" b="22225"/>
                <wp:wrapNone/>
                <wp:docPr id="10" name="矩形 10"/>
                <wp:cNvGraphicFramePr/>
                <a:graphic xmlns:a="http://schemas.openxmlformats.org/drawingml/2006/main">
                  <a:graphicData uri="http://schemas.microsoft.com/office/word/2010/wordprocessingShape">
                    <wps:wsp>
                      <wps:cNvSpPr/>
                      <wps:spPr>
                        <a:xfrm>
                          <a:off x="994410" y="6547485"/>
                          <a:ext cx="74295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复溢机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7pt;margin-top:20.25pt;height:27.75pt;width:58.5pt;z-index:251665408;v-text-anchor:middle;mso-width-relative:page;mso-height-relative:page;" fillcolor="#FFFFFF [3201]" filled="t" stroked="t" coordsize="21600,21600" o:gfxdata="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TFOSf9gAAAAIAQAADwAAAAAA&#10;AAABACAAAAAiAAAAZHJzL2Rvd25yZXYueG1sUEsBAhQAFAAAAAgAh07iQHrEDNyFAgAACwUAAA4A&#10;AAAAAAAAAQAgAAAAJwEAAGRycy9lMm9Eb2MueG1sUEsFBgAAAAAGAAYAWQEAAB4GA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复溢机</w:t>
                      </w:r>
                    </w:p>
                  </w:txbxContent>
                </v:textbox>
              </v:rect>
            </w:pict>
          </mc:Fallback>
        </mc:AlternateContent>
      </w:r>
      <w:r>
        <w:rPr>
          <w:sz w:val="28"/>
        </w:rPr>
        <mc:AlternateContent>
          <mc:Choice Requires="wps">
            <w:drawing>
              <wp:anchor distT="0" distB="0" distL="114300" distR="114300" simplePos="0" relativeHeight="251666432" behindDoc="0" locked="0" layoutInCell="1" allowOverlap="1">
                <wp:simplePos x="0" y="0"/>
                <wp:positionH relativeFrom="column">
                  <wp:posOffset>1216660</wp:posOffset>
                </wp:positionH>
                <wp:positionV relativeFrom="paragraph">
                  <wp:posOffset>247650</wp:posOffset>
                </wp:positionV>
                <wp:extent cx="810260" cy="352425"/>
                <wp:effectExtent l="6350" t="6350" r="21590" b="22225"/>
                <wp:wrapNone/>
                <wp:docPr id="13" name="矩形 13"/>
                <wp:cNvGraphicFramePr/>
                <a:graphic xmlns:a="http://schemas.openxmlformats.org/drawingml/2006/main">
                  <a:graphicData uri="http://schemas.microsoft.com/office/word/2010/wordprocessingShape">
                    <wps:wsp>
                      <wps:cNvSpPr/>
                      <wps:spPr>
                        <a:xfrm>
                          <a:off x="0" y="0"/>
                          <a:ext cx="810260" cy="35242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离心风机</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95.8pt;margin-top:19.5pt;height:27.75pt;width:63.8pt;z-index:251666432;v-text-anchor:middle;mso-width-relative:page;mso-height-relative:page;" fillcolor="#FFFFFF [3201]" filled="t" stroked="t" coordsize="21600,21600" o:gfxdata="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gTf+9gAAAAJAQAADwAAAAAAAAABACAAAAAiAAAA&#10;ZHJzL2Rvd25yZXYueG1sUEsBAhQAFAAAAAgAh07iQB4oCbN5AgAAAAUAAA4AAAAAAAAAAQAgAAAA&#10;JwEAAGRycy9lMm9Eb2MueG1sUEsFBgAAAAAGAAYAWQEAABIGA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离心风机</w:t>
                      </w:r>
                    </w:p>
                  </w:txbxContent>
                </v:textbox>
              </v:rect>
            </w:pict>
          </mc:Fallback>
        </mc:AlternateContent>
      </w:r>
      <w:r>
        <w:rPr>
          <w:sz w:val="28"/>
        </w:rPr>
        <mc:AlternateContent>
          <mc:Choice Requires="wps">
            <w:drawing>
              <wp:anchor distT="0" distB="0" distL="114300" distR="114300" simplePos="0" relativeHeight="251668480" behindDoc="0" locked="0" layoutInCell="1" allowOverlap="1">
                <wp:simplePos x="0" y="0"/>
                <wp:positionH relativeFrom="column">
                  <wp:posOffset>4331335</wp:posOffset>
                </wp:positionH>
                <wp:positionV relativeFrom="paragraph">
                  <wp:posOffset>180975</wp:posOffset>
                </wp:positionV>
                <wp:extent cx="1437640" cy="542290"/>
                <wp:effectExtent l="6350" t="6350" r="22860" b="22860"/>
                <wp:wrapNone/>
                <wp:docPr id="26" name="矩形 26"/>
                <wp:cNvGraphicFramePr/>
                <a:graphic xmlns:a="http://schemas.openxmlformats.org/drawingml/2006/main">
                  <a:graphicData uri="http://schemas.microsoft.com/office/word/2010/wordprocessingShape">
                    <wps:wsp>
                      <wps:cNvSpPr/>
                      <wps:spPr>
                        <a:xfrm>
                          <a:off x="0" y="0"/>
                          <a:ext cx="1437640" cy="54229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ascii="宋体" w:hAnsi="宋体" w:eastAsia="宋体" w:cs="宋体"/>
                                <w:lang w:eastAsia="zh-CN"/>
                              </w:rPr>
                              <w:t>Ø</w:t>
                            </w:r>
                            <w:r>
                              <w:rPr>
                                <w:rFonts w:hint="eastAsia" w:asciiTheme="minorEastAsia" w:hAnsiTheme="minorEastAsia" w:cstheme="minorEastAsia"/>
                                <w:lang w:val="en-US" w:eastAsia="zh-CN"/>
                              </w:rPr>
                              <w:t>200毫米</w:t>
                            </w:r>
                            <w:r>
                              <w:rPr>
                                <w:rFonts w:hint="default" w:ascii="Arial" w:hAnsi="Arial" w:cs="Arial"/>
                                <w:lang w:val="en-US" w:eastAsia="zh-CN"/>
                              </w:rPr>
                              <w:t>×</w:t>
                            </w:r>
                            <w:r>
                              <w:rPr>
                                <w:rFonts w:hint="eastAsia" w:asciiTheme="minorEastAsia" w:hAnsiTheme="minorEastAsia" w:cstheme="minorEastAsia"/>
                                <w:lang w:val="en-US" w:eastAsia="zh-CN"/>
                              </w:rPr>
                              <w:t>15米高空排放</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41.05pt;margin-top:14.25pt;height:42.7pt;width:113.2pt;z-index:251668480;v-text-anchor:middle;mso-width-relative:page;mso-height-relative:page;" fillcolor="#FFFFFF [3201]" filled="t" stroked="t" coordsize="21600,21600" o:gfxdata="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ascii="宋体" w:hAnsi="宋体" w:eastAsia="宋体" w:cs="宋体"/>
                          <w:lang w:eastAsia="zh-CN"/>
                        </w:rPr>
                        <w:t>Ø</w:t>
                      </w:r>
                      <w:r>
                        <w:rPr>
                          <w:rFonts w:hint="eastAsia" w:asciiTheme="minorEastAsia" w:hAnsiTheme="minorEastAsia" w:cstheme="minorEastAsia"/>
                          <w:lang w:val="en-US" w:eastAsia="zh-CN"/>
                        </w:rPr>
                        <w:t>200毫米</w:t>
                      </w:r>
                      <w:r>
                        <w:rPr>
                          <w:rFonts w:hint="default" w:ascii="Arial" w:hAnsi="Arial" w:cs="Arial"/>
                          <w:lang w:val="en-US" w:eastAsia="zh-CN"/>
                        </w:rPr>
                        <w:t>×</w:t>
                      </w:r>
                      <w:r>
                        <w:rPr>
                          <w:rFonts w:hint="eastAsia" w:asciiTheme="minorEastAsia" w:hAnsiTheme="minorEastAsia" w:cstheme="minorEastAsia"/>
                          <w:lang w:val="en-US" w:eastAsia="zh-CN"/>
                        </w:rPr>
                        <w:t>15米高空排放</w:t>
                      </w:r>
                    </w:p>
                  </w:txbxContent>
                </v:textbox>
              </v:rect>
            </w:pict>
          </mc:Fallback>
        </mc:AlternateContent>
      </w:r>
      <w:r>
        <w:rPr>
          <w:sz w:val="28"/>
        </w:rPr>
        <mc:AlternateContent>
          <mc:Choice Requires="wps">
            <w:drawing>
              <wp:anchor distT="0" distB="0" distL="114300" distR="114300" simplePos="0" relativeHeight="251667456" behindDoc="0" locked="0" layoutInCell="1" allowOverlap="1">
                <wp:simplePos x="0" y="0"/>
                <wp:positionH relativeFrom="column">
                  <wp:posOffset>2531110</wp:posOffset>
                </wp:positionH>
                <wp:positionV relativeFrom="paragraph">
                  <wp:posOffset>190500</wp:posOffset>
                </wp:positionV>
                <wp:extent cx="1437640" cy="523240"/>
                <wp:effectExtent l="6350" t="6350" r="22860" b="22860"/>
                <wp:wrapNone/>
                <wp:docPr id="22" name="矩形 22"/>
                <wp:cNvGraphicFramePr/>
                <a:graphic xmlns:a="http://schemas.openxmlformats.org/drawingml/2006/main">
                  <a:graphicData uri="http://schemas.microsoft.com/office/word/2010/wordprocessingShape">
                    <wps:wsp>
                      <wps:cNvSpPr/>
                      <wps:spPr>
                        <a:xfrm>
                          <a:off x="0" y="0"/>
                          <a:ext cx="1437640" cy="523240"/>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净化塔，活性碳吸附</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199.3pt;margin-top:15pt;height:41.2pt;width:113.2pt;z-index:251667456;v-text-anchor:middle;mso-width-relative:page;mso-height-relative:page;" fillcolor="#FFFFFF [3201]" filled="t" stroked="t" coordsize="21600,21600" o:gfxdata="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净化塔，活性碳吸附</w:t>
                      </w:r>
                    </w:p>
                  </w:txbxContent>
                </v:textbox>
              </v:rect>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sz w:val="28"/>
        </w:rPr>
        <mc:AlternateContent>
          <mc:Choice Requires="wps">
            <w:drawing>
              <wp:anchor distT="0" distB="0" distL="114300" distR="114300" simplePos="0" relativeHeight="251671552" behindDoc="0" locked="0" layoutInCell="1" allowOverlap="1">
                <wp:simplePos x="0" y="0"/>
                <wp:positionH relativeFrom="column">
                  <wp:posOffset>3969385</wp:posOffset>
                </wp:positionH>
                <wp:positionV relativeFrom="paragraph">
                  <wp:posOffset>70485</wp:posOffset>
                </wp:positionV>
                <wp:extent cx="361950" cy="9525"/>
                <wp:effectExtent l="0" t="41910" r="0" b="62865"/>
                <wp:wrapNone/>
                <wp:docPr id="32" name="直接箭头连接符 32"/>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312.55pt;margin-top:5.55pt;height:0.75pt;width:28.5pt;z-index:251671552;mso-width-relative:page;mso-height-relative:page;" filled="f" stroked="t" coordsize="21600,21600" o:gfxdata="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8CzBZ9UAAAAJAQAADwAAAAAAAAABACAAAAAiAAAA&#10;ZHJzL2Rvd25yZXYueG1sUEsBAhQAFAAAAAgAh07iQCQp32QKAgAA4gMAAA4AAAAAAAAAAQAgAAAA&#10;JAEAAGRycy9lMm9Eb2MueG1sUEsFBgAAAAAGAAYAWQEAAKAFAAAAAA==&#10;">
                <v:fill on="f" focussize="0,0"/>
                <v:stroke weight="0.5pt" color="#5B9BD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70528" behindDoc="0" locked="0" layoutInCell="1" allowOverlap="1">
                <wp:simplePos x="0" y="0"/>
                <wp:positionH relativeFrom="column">
                  <wp:posOffset>2073910</wp:posOffset>
                </wp:positionH>
                <wp:positionV relativeFrom="paragraph">
                  <wp:posOffset>22860</wp:posOffset>
                </wp:positionV>
                <wp:extent cx="361950" cy="9525"/>
                <wp:effectExtent l="0" t="41910" r="0" b="62865"/>
                <wp:wrapNone/>
                <wp:docPr id="31" name="直接箭头连接符 31"/>
                <wp:cNvGraphicFramePr/>
                <a:graphic xmlns:a="http://schemas.openxmlformats.org/drawingml/2006/main">
                  <a:graphicData uri="http://schemas.microsoft.com/office/word/2010/wordprocessingShape">
                    <wps:wsp>
                      <wps:cNvCnPr/>
                      <wps:spPr>
                        <a:xfrm>
                          <a:off x="0" y="0"/>
                          <a:ext cx="3619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163.3pt;margin-top:1.8pt;height:0.75pt;width:28.5pt;z-index:251670528;mso-width-relative:page;mso-height-relative:page;" filled="f" stroked="t" coordsize="21600,21600" o:gfxdata="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GgpQGzTAAAABwEAAA8AAAAAAAAAAQAgAAAAIgAAAGRy&#10;cy9kb3ducmV2LnhtbFBLAQIUABQAAAAIAIdO4kCYewUCCgIAAOIDAAAOAAAAAAAAAAEAIAAAACIB&#10;AABkcnMvZTJvRG9jLnhtbFBLBQYAAAAABgAGAFkBAACeBQAAAAA=&#10;">
                <v:fill on="f" focussize="0,0"/>
                <v:stroke weight="0.5pt" color="#5B9BD5 [3204]" miterlimit="8" joinstyle="miter" endarrow="open"/>
                <v:imagedata o:title=""/>
                <o:lock v:ext="edit" aspectratio="f"/>
              </v:shape>
            </w:pict>
          </mc:Fallback>
        </mc:AlternateContent>
      </w:r>
      <w:r>
        <w:rPr>
          <w:sz w:val="28"/>
        </w:rPr>
        <mc:AlternateContent>
          <mc:Choice Requires="wps">
            <w:drawing>
              <wp:anchor distT="0" distB="0" distL="114300" distR="114300" simplePos="0" relativeHeight="251669504" behindDoc="0" locked="0" layoutInCell="1" allowOverlap="1">
                <wp:simplePos x="0" y="0"/>
                <wp:positionH relativeFrom="column">
                  <wp:posOffset>788035</wp:posOffset>
                </wp:positionH>
                <wp:positionV relativeFrom="paragraph">
                  <wp:posOffset>41910</wp:posOffset>
                </wp:positionV>
                <wp:extent cx="361950" cy="9525"/>
                <wp:effectExtent l="0" t="41910" r="0" b="62865"/>
                <wp:wrapNone/>
                <wp:docPr id="30" name="直接箭头连接符 30"/>
                <wp:cNvGraphicFramePr/>
                <a:graphic xmlns:a="http://schemas.openxmlformats.org/drawingml/2006/main">
                  <a:graphicData uri="http://schemas.microsoft.com/office/word/2010/wordprocessingShape">
                    <wps:wsp>
                      <wps:cNvCnPr/>
                      <wps:spPr>
                        <a:xfrm>
                          <a:off x="2480310" y="7252335"/>
                          <a:ext cx="361950" cy="95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_x0000_s1026" o:spid="_x0000_s1026" o:spt="32" type="#_x0000_t32" style="position:absolute;left:0pt;margin-left:62.05pt;margin-top:3.3pt;height:0.75pt;width:28.5pt;z-index:251669504;mso-width-relative:page;mso-height-relative:page;" filled="f" stroked="t" coordsize="21600,21600" o:gfxdata="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MddF30gAAAAcBAAAPAAAAAAAA&#10;AAEAIAAAACIAAABkcnMvZG93bnJldi54bWxQSwECFAAUAAAACACHTuJA39f8FhgCAADuAwAADgAA&#10;AAAAAAABACAAAAAhAQAAZHJzL2Uyb0RvYy54bWxQSwUGAAAAAAYABgBZAQAAqwUAAAAA&#10;">
                <v:fill on="f" focussize="0,0"/>
                <v:stroke weight="0.5pt" color="#5B9BD5 [3204]" miterlimit="8" joinstyle="miter" endarrow="open"/>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rPr>
        <w:t>废气排放设施及处理设备稳定运行率 100%。</w:t>
      </w:r>
    </w:p>
    <w:p>
      <w:pPr>
        <w:rPr>
          <w:rFonts w:hint="eastAsia"/>
          <w:sz w:val="28"/>
          <w:szCs w:val="28"/>
          <w:lang w:val="en-US" w:eastAsia="zh-CN"/>
        </w:rPr>
      </w:pPr>
      <w:r>
        <w:rPr>
          <w:rFonts w:hint="eastAsia"/>
          <w:sz w:val="28"/>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4.2.2废气检测结果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rPr>
          <w:rFonts w:hint="eastAsia"/>
          <w:sz w:val="28"/>
          <w:szCs w:val="28"/>
          <w:lang w:val="en-US" w:eastAsia="zh-CN"/>
        </w:rPr>
        <w:t>（1）有组织废气检测结果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drawing>
          <wp:anchor distT="0" distB="0" distL="114300" distR="114300" simplePos="0" relativeHeight="251674624" behindDoc="0" locked="0" layoutInCell="1" allowOverlap="1">
            <wp:simplePos x="0" y="0"/>
            <wp:positionH relativeFrom="column">
              <wp:posOffset>-695325</wp:posOffset>
            </wp:positionH>
            <wp:positionV relativeFrom="paragraph">
              <wp:posOffset>45720</wp:posOffset>
            </wp:positionV>
            <wp:extent cx="6148070" cy="3284855"/>
            <wp:effectExtent l="0" t="0" r="5080" b="10795"/>
            <wp:wrapNone/>
            <wp:docPr id="2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
                    <pic:cNvPicPr>
                      <a:picLocks noChangeAspect="1"/>
                    </pic:cNvPicPr>
                  </pic:nvPicPr>
                  <pic:blipFill>
                    <a:blip r:embed="rId9"/>
                    <a:stretch>
                      <a:fillRect/>
                    </a:stretch>
                  </pic:blipFill>
                  <pic:spPr>
                    <a:xfrm>
                      <a:off x="0" y="0"/>
                      <a:ext cx="6148070" cy="32848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lang w:val="en-US" w:eastAsia="zh-CN"/>
        </w:rPr>
      </w:pPr>
      <w:r>
        <w:rPr>
          <w:rFonts w:hint="eastAsia"/>
          <w:sz w:val="28"/>
          <w:szCs w:val="28"/>
          <w:lang w:val="en-US" w:eastAsia="zh-CN"/>
        </w:rPr>
        <w:t>（2）无组织废气检测结果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lang w:val="en-US" w:eastAsia="zh-CN"/>
        </w:rPr>
      </w:pPr>
      <w:r>
        <w:drawing>
          <wp:inline distT="0" distB="0" distL="114300" distR="114300">
            <wp:extent cx="5598795" cy="3963670"/>
            <wp:effectExtent l="0" t="0" r="1905" b="17780"/>
            <wp:docPr id="2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
                    <pic:cNvPicPr>
                      <a:picLocks noChangeAspect="1"/>
                    </pic:cNvPicPr>
                  </pic:nvPicPr>
                  <pic:blipFill>
                    <a:blip r:embed="rId10"/>
                    <a:stretch>
                      <a:fillRect/>
                    </a:stretch>
                  </pic:blipFill>
                  <pic:spPr>
                    <a:xfrm>
                      <a:off x="0" y="0"/>
                      <a:ext cx="5598795" cy="396367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4.3</w:t>
      </w:r>
      <w:r>
        <w:rPr>
          <w:rFonts w:hint="eastAsia"/>
          <w:sz w:val="28"/>
          <w:szCs w:val="28"/>
        </w:rPr>
        <w:t>废水种类、产生量及处置措施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Theme="minorEastAsia"/>
          <w:sz w:val="28"/>
          <w:szCs w:val="28"/>
          <w:lang w:eastAsia="zh-CN"/>
        </w:rPr>
      </w:pPr>
      <w:r>
        <w:rPr>
          <w:rFonts w:hint="eastAsia"/>
          <w:sz w:val="28"/>
          <w:szCs w:val="28"/>
        </w:rPr>
        <w:t>公司废水主要来源于车间清洁用水、设备</w:t>
      </w:r>
      <w:r>
        <w:rPr>
          <w:rFonts w:hint="eastAsia"/>
          <w:sz w:val="28"/>
          <w:szCs w:val="28"/>
          <w:lang w:eastAsia="zh-CN"/>
        </w:rPr>
        <w:t>冷循环</w:t>
      </w:r>
      <w:r>
        <w:rPr>
          <w:rFonts w:hint="eastAsia"/>
          <w:sz w:val="28"/>
          <w:szCs w:val="28"/>
        </w:rPr>
        <w:t>，</w:t>
      </w:r>
      <w:r>
        <w:rPr>
          <w:rFonts w:hint="eastAsia"/>
          <w:sz w:val="28"/>
          <w:szCs w:val="28"/>
          <w:lang w:eastAsia="zh-CN"/>
        </w:rPr>
        <w:t>恒温用水</w:t>
      </w:r>
      <w:r>
        <w:rPr>
          <w:rFonts w:hint="eastAsia"/>
          <w:sz w:val="28"/>
          <w:szCs w:val="28"/>
        </w:rPr>
        <w:t>和雨水。20</w:t>
      </w:r>
      <w:r>
        <w:rPr>
          <w:rFonts w:hint="eastAsia"/>
          <w:sz w:val="28"/>
          <w:szCs w:val="28"/>
          <w:lang w:val="en-US" w:eastAsia="zh-CN"/>
        </w:rPr>
        <w:t>22</w:t>
      </w:r>
      <w:r>
        <w:rPr>
          <w:rFonts w:hint="eastAsia"/>
          <w:sz w:val="28"/>
          <w:szCs w:val="28"/>
        </w:rPr>
        <w:t>年，全厂工业废水排放量为</w:t>
      </w:r>
      <w:r>
        <w:rPr>
          <w:rFonts w:hint="eastAsia"/>
          <w:sz w:val="28"/>
          <w:szCs w:val="28"/>
          <w:highlight w:val="none"/>
          <w:u w:val="single"/>
          <w:lang w:val="en-US" w:eastAsia="zh-CN"/>
        </w:rPr>
        <w:t xml:space="preserve">  160  </w:t>
      </w:r>
      <w:r>
        <w:rPr>
          <w:rFonts w:hint="eastAsia"/>
          <w:sz w:val="28"/>
          <w:szCs w:val="28"/>
        </w:rPr>
        <w:t>吨。根据</w:t>
      </w:r>
      <w:r>
        <w:rPr>
          <w:rFonts w:hint="eastAsia"/>
          <w:sz w:val="28"/>
          <w:szCs w:val="28"/>
          <w:lang w:eastAsia="zh-CN"/>
        </w:rPr>
        <w:t>市环境监测站监督性检测，</w:t>
      </w:r>
      <w:r>
        <w:rPr>
          <w:rFonts w:hint="eastAsia"/>
          <w:sz w:val="28"/>
          <w:szCs w:val="28"/>
        </w:rPr>
        <w:t>公司废水各项指标均达到《污水综合排放标准》</w:t>
      </w:r>
      <w:r>
        <w:rPr>
          <w:rFonts w:hint="eastAsia"/>
          <w:sz w:val="28"/>
          <w:szCs w:val="28"/>
          <w:lang w:eastAsia="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rPr>
      </w:pPr>
      <w:r>
        <w:rPr>
          <w:rFonts w:hint="eastAsia"/>
          <w:sz w:val="28"/>
          <w:szCs w:val="28"/>
          <w:lang w:val="en-US" w:eastAsia="zh-CN"/>
        </w:rPr>
        <w:t>4.3.1</w:t>
      </w:r>
      <w:r>
        <w:rPr>
          <w:rFonts w:hint="eastAsia"/>
          <w:sz w:val="28"/>
          <w:szCs w:val="28"/>
        </w:rPr>
        <w:t>雨污分流</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rPr>
      </w:pPr>
      <w:r>
        <w:rPr>
          <w:rFonts w:hint="eastAsia"/>
          <w:sz w:val="28"/>
          <w:szCs w:val="28"/>
        </w:rPr>
        <w:t>厂区生产废水和</w:t>
      </w:r>
      <w:r>
        <w:rPr>
          <w:rFonts w:hint="eastAsia"/>
          <w:sz w:val="28"/>
          <w:szCs w:val="28"/>
          <w:lang w:eastAsia="zh-CN"/>
        </w:rPr>
        <w:t>经活性碳处理达标后进入储水池，循环利用</w:t>
      </w:r>
      <w:r>
        <w:rPr>
          <w:rFonts w:hint="eastAsia"/>
          <w:sz w:val="28"/>
          <w:szCs w:val="28"/>
        </w:rPr>
        <w:t>；雨水经厂区雨水井收集后排入市政雨水管网。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eastAsiaTheme="minorEastAsia"/>
          <w:sz w:val="28"/>
          <w:szCs w:val="28"/>
          <w:lang w:eastAsia="zh-CN"/>
        </w:rPr>
      </w:pPr>
      <w:r>
        <w:rPr>
          <w:rFonts w:hint="eastAsia"/>
          <w:sz w:val="28"/>
          <w:szCs w:val="28"/>
          <w:lang w:val="en-US" w:eastAsia="zh-CN"/>
        </w:rPr>
        <w:t>4.3.</w:t>
      </w:r>
      <w:r>
        <w:rPr>
          <w:rFonts w:hint="eastAsia"/>
          <w:sz w:val="28"/>
          <w:szCs w:val="28"/>
        </w:rPr>
        <w:t>2</w:t>
      </w:r>
      <w:r>
        <w:rPr>
          <w:rFonts w:hint="eastAsia"/>
          <w:sz w:val="28"/>
          <w:szCs w:val="28"/>
          <w:lang w:eastAsia="zh-CN"/>
        </w:rPr>
        <w:t>废水处理装置</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u w:val="none"/>
          <w:lang w:eastAsia="zh-CN"/>
        </w:rPr>
      </w:pPr>
      <w:r>
        <w:rPr>
          <w:rFonts w:hint="eastAsia"/>
          <w:sz w:val="28"/>
          <w:szCs w:val="28"/>
          <w:highlight w:val="none"/>
          <w:u w:val="none"/>
          <w:lang w:eastAsia="zh-CN"/>
        </w:rPr>
        <w:t>车间生产的废水经集水槽进入废水处理装置，经活性碳吸附达标后进入储水池，泵送循环利用。</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Theme="minorEastAsia"/>
          <w:sz w:val="28"/>
          <w:szCs w:val="28"/>
          <w:highlight w:val="none"/>
          <w:u w:val="none"/>
          <w:lang w:eastAsia="zh-CN"/>
        </w:rPr>
      </w:pPr>
      <w:r>
        <w:rPr>
          <w:rFonts w:hint="eastAsia"/>
          <w:sz w:val="28"/>
          <w:szCs w:val="28"/>
          <w:highlight w:val="none"/>
          <w:u w:val="none"/>
          <w:lang w:eastAsia="zh-CN"/>
        </w:rPr>
        <w:t>废水</w:t>
      </w:r>
      <w:r>
        <w:rPr>
          <w:rFonts w:hint="eastAsia"/>
          <w:sz w:val="28"/>
          <w:szCs w:val="28"/>
          <w:highlight w:val="none"/>
          <w:u w:val="none"/>
        </w:rPr>
        <w:t>处理站工艺流程</w:t>
      </w:r>
      <w:r>
        <w:rPr>
          <w:rFonts w:hint="eastAsia"/>
          <w:sz w:val="28"/>
          <w:szCs w:val="28"/>
          <w:highlight w:val="none"/>
          <w:u w:val="none"/>
          <w:lang w:eastAsia="zh-CN"/>
        </w:rPr>
        <w:t>如下图。</w: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sz w:val="28"/>
          <w:szCs w:val="28"/>
          <w:highlight w:val="yellow"/>
          <w:u w:val="single"/>
        </w:rPr>
      </w:pPr>
      <w:r>
        <w:rPr>
          <w:sz w:val="28"/>
        </w:rPr>
        <mc:AlternateContent>
          <mc:Choice Requires="wpg">
            <w:drawing>
              <wp:anchor distT="0" distB="0" distL="114300" distR="114300" simplePos="0" relativeHeight="251672576" behindDoc="0" locked="0" layoutInCell="1" allowOverlap="1">
                <wp:simplePos x="0" y="0"/>
                <wp:positionH relativeFrom="column">
                  <wp:posOffset>-12065</wp:posOffset>
                </wp:positionH>
                <wp:positionV relativeFrom="paragraph">
                  <wp:posOffset>390525</wp:posOffset>
                </wp:positionV>
                <wp:extent cx="5285105" cy="1645920"/>
                <wp:effectExtent l="0" t="6350" r="10795" b="24130"/>
                <wp:wrapNone/>
                <wp:docPr id="27" name="组合 27"/>
                <wp:cNvGraphicFramePr/>
                <a:graphic xmlns:a="http://schemas.openxmlformats.org/drawingml/2006/main">
                  <a:graphicData uri="http://schemas.microsoft.com/office/word/2010/wordprocessingGroup">
                    <wpg:wgp>
                      <wpg:cNvGrpSpPr/>
                      <wpg:grpSpPr>
                        <a:xfrm>
                          <a:off x="0" y="0"/>
                          <a:ext cx="5285105" cy="1645920"/>
                          <a:chOff x="5805" y="214454"/>
                          <a:chExt cx="8323" cy="2592"/>
                        </a:xfrm>
                      </wpg:grpSpPr>
                      <wps:wsp>
                        <wps:cNvPr id="39" name="直接连接符 39"/>
                        <wps:cNvCnPr/>
                        <wps:spPr>
                          <a:xfrm>
                            <a:off x="5805" y="214873"/>
                            <a:ext cx="58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5" name="组合 25"/>
                        <wpg:cNvGrpSpPr/>
                        <wpg:grpSpPr>
                          <a:xfrm>
                            <a:off x="5820" y="214454"/>
                            <a:ext cx="8308" cy="2593"/>
                            <a:chOff x="5820" y="214933"/>
                            <a:chExt cx="8189" cy="2114"/>
                          </a:xfrm>
                        </wpg:grpSpPr>
                        <wps:wsp>
                          <wps:cNvPr id="33" name="矩形 33"/>
                          <wps:cNvSpPr/>
                          <wps:spPr>
                            <a:xfrm>
                              <a:off x="6405" y="214933"/>
                              <a:ext cx="1380" cy="7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储水池</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4" name="矩形 34"/>
                          <wps:cNvSpPr/>
                          <wps:spPr>
                            <a:xfrm>
                              <a:off x="8715" y="214963"/>
                              <a:ext cx="1680" cy="7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活性碳吸附</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5" name="矩形 35"/>
                          <wps:cNvSpPr/>
                          <wps:spPr>
                            <a:xfrm>
                              <a:off x="10965" y="216343"/>
                              <a:ext cx="3045" cy="705"/>
                            </a:xfrm>
                            <a:prstGeom prst="rect">
                              <a:avLst/>
                            </a:prstGeom>
                          </wps:spPr>
                          <wps:style>
                            <a:lnRef idx="2">
                              <a:schemeClr val="accent6"/>
                            </a:lnRef>
                            <a:fillRef idx="1">
                              <a:schemeClr val="lt1"/>
                            </a:fillRef>
                            <a:effectRef idx="0">
                              <a:schemeClr val="accent6"/>
                            </a:effectRef>
                            <a:fontRef idx="minor">
                              <a:schemeClr val="dk1"/>
                            </a:fontRef>
                          </wps:style>
                          <wps:txbx>
                            <w:txbxContent>
                              <w:p>
                                <w:pPr>
                                  <w:jc w:val="center"/>
                                  <w:rPr>
                                    <w:rFonts w:hint="eastAsia" w:eastAsiaTheme="minorEastAsia"/>
                                    <w:lang w:eastAsia="zh-CN"/>
                                  </w:rPr>
                                </w:pPr>
                                <w:r>
                                  <w:rPr>
                                    <w:rFonts w:hint="eastAsia"/>
                                    <w:lang w:eastAsia="zh-CN"/>
                                  </w:rPr>
                                  <w:t>各工序废水集水槽</w:t>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36" name="直接箭头连接符 36"/>
                          <wps:cNvCnPr/>
                          <wps:spPr>
                            <a:xfrm flipH="1" flipV="1">
                              <a:off x="10425" y="215353"/>
                              <a:ext cx="3570"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7" name="直接箭头连接符 37"/>
                          <wps:cNvCnPr/>
                          <wps:spPr>
                            <a:xfrm flipH="1">
                              <a:off x="7845" y="215308"/>
                              <a:ext cx="855"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38" name="直接连接符 38"/>
                          <wps:cNvCnPr/>
                          <wps:spPr>
                            <a:xfrm>
                              <a:off x="5820" y="215278"/>
                              <a:ext cx="15" cy="148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0" name="直接箭头连接符 40"/>
                          <wps:cNvCnPr/>
                          <wps:spPr>
                            <a:xfrm flipV="1">
                              <a:off x="5835" y="216718"/>
                              <a:ext cx="5130" cy="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1" name="直接箭头连接符 41"/>
                          <wps:cNvCnPr/>
                          <wps:spPr>
                            <a:xfrm flipV="1">
                              <a:off x="11310" y="215383"/>
                              <a:ext cx="15" cy="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2" name="直接箭头连接符 42"/>
                          <wps:cNvCnPr/>
                          <wps:spPr>
                            <a:xfrm flipV="1">
                              <a:off x="12255" y="215383"/>
                              <a:ext cx="15" cy="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3" name="直接箭头连接符 43"/>
                          <wps:cNvCnPr/>
                          <wps:spPr>
                            <a:xfrm flipV="1">
                              <a:off x="13140" y="215383"/>
                              <a:ext cx="15" cy="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s:wsp>
                          <wps:cNvPr id="44" name="直接箭头连接符 44"/>
                          <wps:cNvCnPr/>
                          <wps:spPr>
                            <a:xfrm flipV="1">
                              <a:off x="13935" y="215383"/>
                              <a:ext cx="15" cy="87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id="_x0000_s1026" o:spid="_x0000_s1026" o:spt="203" style="position:absolute;left:0pt;margin-left:-0.95pt;margin-top:30.75pt;height:129.6pt;width:416.15pt;z-index:251672576;mso-width-relative:page;mso-height-relative:page;" coordorigin="5805,214454" coordsize="8323,2592" o:gfxdata="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">
                <o:lock v:ext="edit" aspectratio="f"/>
                <v:line id="_x0000_s1026" o:spid="_x0000_s1026" o:spt="20" style="position:absolute;left:5805;top:214873;height:0;width:585;" filled="f" stroked="t" coordsize="21600,21600" o:gfxdata="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jo5BNIAAAAGAQAADwAAAAAAAAABACAAAAAiAAAAZHJzL2Rvd25yZXYueG1sUEsBAhQA&#10;FAAAAAgAh07iQCmcfED4AQAAvgMAAA4AAAAAAAAAAQAgAAAAIQEAAGRycy9lMm9Eb2MueG1sUEsF&#10;BgAAAAAGAAYAWQEAAIsFAAAAAA==&#10;">
                  <v:fill on="f" focussize="0,0"/>
                  <v:stroke weight="0.5pt" color="#5B9BD5 [3204]" miterlimit="8" joinstyle="miter"/>
                  <v:imagedata o:title=""/>
                  <o:lock v:ext="edit" aspectratio="f"/>
                </v:line>
                <v:group id="_x0000_s1026" o:spid="_x0000_s1026" o:spt="203" style="position:absolute;left:5820;top:214454;height:2593;width:8308;" coordorigin="5820,214933" coordsize="8189,2114"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rect id="_x0000_s1026" o:spid="_x0000_s1026" o:spt="1" style="position:absolute;left:6405;top:214933;height:705;width:1380;v-text-anchor:middle;" fillcolor="#FFFFFF [3201]" filled="t" stroked="t" coordsize="21600,21600" o:gfxdata="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nw1rzNkAAAAJAQAADwAAAAAA&#10;AAABACAAAAAiAAAAZHJzL2Rvd25yZXYueG1sUEsBAhQAFAAAAAgAh07iQEHzd1aEAgAADAUAAA4A&#10;AAAAAAAAAQAgAAAAKAEAAGRycy9lMm9Eb2MueG1sUEsFBgAAAAAGAAYAWQEAAB4GA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储水池</w:t>
                          </w:r>
                        </w:p>
                      </w:txbxContent>
                    </v:textbox>
                  </v:rect>
                  <v:rect id="_x0000_s1026" o:spid="_x0000_s1026" o:spt="1" style="position:absolute;left:8715;top:214963;height:705;width:1680;v-text-anchor:middle;" fillcolor="#FFFFFF [3201]" filled="t" stroked="t" coordsize="21600,21600" o:gfxdata="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EuLIwHYAAAACgEAAA8AAAAAAAAAAQAgAAAAIgAA&#10;AGRycy9kb3ducmV2LnhtbFBLAQIUABQAAAAIAIdO4kBD/BsCegIAAAEFAAAOAAAAAAAAAAEAIAAA&#10;ACcBAABkcnMvZTJvRG9jLnhtbFBLBQYAAAAABgAGAFkBAAATBg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活性碳吸附</w:t>
                          </w:r>
                        </w:p>
                      </w:txbxContent>
                    </v:textbox>
                  </v:rect>
                  <v:rect id="_x0000_s1026" o:spid="_x0000_s1026" o:spt="1" style="position:absolute;left:10965;top:216343;height:705;width:3045;v-text-anchor:middle;" fillcolor="#FFFFFF [3201]" filled="t" stroked="t" coordsize="21600,21600" o:gfxdata="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NJiSmrXAAAABwEAAA8AAAAAAAAAAQAgAAAAIgAA&#10;AGRycy9kb3ducmV2LnhtbFBLAQIUABQAAAAIAIdO4kA7xe3OewIAAAEFAAAOAAAAAAAAAAEAIAAA&#10;ACYBAABkcnMvZTJvRG9jLnhtbFBLBQYAAAAABgAGAFkBAAATBgAAAAA=&#10;">
                    <v:fill on="t" focussize="0,0"/>
                    <v:stroke weight="1pt" color="#70AD47 [3209]" miterlimit="8" joinstyle="miter"/>
                    <v:imagedata o:title=""/>
                    <o:lock v:ext="edit" aspectratio="f"/>
                    <v:textbox>
                      <w:txbxContent>
                        <w:p>
                          <w:pPr>
                            <w:jc w:val="center"/>
                            <w:rPr>
                              <w:rFonts w:hint="eastAsia" w:eastAsiaTheme="minorEastAsia"/>
                              <w:lang w:eastAsia="zh-CN"/>
                            </w:rPr>
                          </w:pPr>
                          <w:r>
                            <w:rPr>
                              <w:rFonts w:hint="eastAsia"/>
                              <w:lang w:eastAsia="zh-CN"/>
                            </w:rPr>
                            <w:t>各工序废水集水槽</w:t>
                          </w:r>
                        </w:p>
                      </w:txbxContent>
                    </v:textbox>
                  </v:rect>
                  <v:shape id="_x0000_s1026" o:spid="_x0000_s1026" o:spt="32" type="#_x0000_t32" style="position:absolute;left:10425;top:215353;flip:x y;height:15;width:3570;" filled="f" stroked="t" coordsize="21600,21600" o:gfxdata="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Kw/o2&#10;1AAAAAkBAAAPAAAAAAAAAAEAIAAAACIAAABkcnMvZG93bnJldi54bWxQSwECFAAUAAAACACHTuJA&#10;sC6LdiUCAAADBAAADgAAAAAAAAABACAAAAAjAQAAZHJzL2Uyb0RvYy54bWxQSwUGAAAAAAYABgBZ&#10;AQAAugUAAAAA&#10;">
                    <v:fill on="f" focussize="0,0"/>
                    <v:stroke weight="0.5pt" color="#5B9BD5 [3204]" miterlimit="8" joinstyle="miter" endarrow="open"/>
                    <v:imagedata o:title=""/>
                    <o:lock v:ext="edit" aspectratio="f"/>
                  </v:shape>
                  <v:shape id="_x0000_s1026" o:spid="_x0000_s1026" o:spt="32" type="#_x0000_t32" style="position:absolute;left:7845;top:215308;flip:x;height:15;width:855;" filled="f" stroked="t" coordsize="21600,21600" o:gfxdata="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k7YaO9cA&#10;AAAJAQAADwAAAAAAAAABACAAAAAiAAAAZHJzL2Rvd25yZXYueG1sUEsBAhQAFAAAAAgAh07iQFeV&#10;z2YgAgAA+AMAAA4AAAAAAAAAAQAgAAAAJgEAAGRycy9lMm9Eb2MueG1sUEsFBgAAAAAGAAYAWQEA&#10;ALgFAAAAAA==&#10;">
                    <v:fill on="f" focussize="0,0"/>
                    <v:stroke weight="0.5pt" color="#5B9BD5 [3204]" miterlimit="8" joinstyle="miter" endarrow="open"/>
                    <v:imagedata o:title=""/>
                    <o:lock v:ext="edit" aspectratio="f"/>
                  </v:shape>
                  <v:line id="_x0000_s1026" o:spid="_x0000_s1026" o:spt="20" style="position:absolute;left:5820;top:215278;height:1485;width:15;" filled="f" stroked="t" coordsize="21600,21600" o:gfxdata="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Edx9V1QAAAAYBAAAPAAAAAAAAAAEAIAAAACIAAABkcnMvZG93bnJldi54bWxQ&#10;SwECFAAUAAAACACHTuJAekUAy/oBAADBAwAADgAAAAAAAAABACAAAAAkAQAAZHJzL2Uyb0RvYy54&#10;bWxQSwUGAAAAAAYABgBZAQAAkAUAAAAA&#10;">
                    <v:fill on="f" focussize="0,0"/>
                    <v:stroke weight="0.5pt" color="#5B9BD5 [3204]" miterlimit="8" joinstyle="miter"/>
                    <v:imagedata o:title=""/>
                    <o:lock v:ext="edit" aspectratio="f"/>
                  </v:line>
                  <v:shape id="_x0000_s1026" o:spid="_x0000_s1026" o:spt="32" type="#_x0000_t32" style="position:absolute;left:5835;top:216718;flip:y;height:15;width:5130;" filled="f" stroked="t" coordsize="21600,21600" o:gfxdata="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A659+3UAAAABwEA&#10;AA8AAAAAAAAAAQAgAAAAIgAAAGRycy9kb3ducmV2LnhtbFBLAQIUABQAAAAIAIdO4kDuR0ilHgIA&#10;APkDAAAOAAAAAAAAAAEAIAAAACMBAABkcnMvZTJvRG9jLnhtbFBLBQYAAAAABgAGAFkBAACzBQAA&#10;AAA=&#10;">
                    <v:fill on="f" focussize="0,0"/>
                    <v:stroke weight="0.5pt" color="#5B9BD5 [3204]" miterlimit="8" joinstyle="miter" endarrow="open"/>
                    <v:imagedata o:title=""/>
                    <o:lock v:ext="edit" aspectratio="f"/>
                  </v:shape>
                  <v:shape id="_x0000_s1026" o:spid="_x0000_s1026" o:spt="32" type="#_x0000_t32" style="position:absolute;left:11310;top:215383;flip:y;height:870;width:15;" filled="f" stroked="t" coordsize="21600,21600" o:gfxdata="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">
                    <v:fill on="f" focussize="0,0"/>
                    <v:stroke weight="0.5pt" color="#5B9BD5 [3204]" miterlimit="8" joinstyle="miter" endarrow="open"/>
                    <v:imagedata o:title=""/>
                    <o:lock v:ext="edit" aspectratio="f"/>
                  </v:shape>
                  <v:shape id="_x0000_s1026" o:spid="_x0000_s1026" o:spt="32" type="#_x0000_t32" style="position:absolute;left:12255;top:215383;flip:y;height:870;width:15;" filled="f" stroked="t" coordsize="21600,21600" o:gfxdata="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VHQF/YAAAACgEAAA8AAAAA&#10;AAAAAQAgAAAAIgAAAGRycy9kb3ducmV2LnhtbFBLAQIUABQAAAAIAIdO4kBpWTtaFAIAAOwDAAAO&#10;AAAAAAAAAAEAIAAAACcBAABkcnMvZTJvRG9jLnhtbFBLBQYAAAAABgAGAFkBAACtBQAAAAA=&#10;">
                    <v:fill on="f" focussize="0,0"/>
                    <v:stroke weight="0.5pt" color="#5B9BD5 [3204]" miterlimit="8" joinstyle="miter" endarrow="open"/>
                    <v:imagedata o:title=""/>
                    <o:lock v:ext="edit" aspectratio="f"/>
                  </v:shape>
                  <v:shape id="_x0000_s1026" o:spid="_x0000_s1026" o:spt="32" type="#_x0000_t32" style="position:absolute;left:13140;top:215383;flip:y;height:870;width:15;" filled="f" stroked="t" coordsize="21600,21600" o:gfxdata="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TE1snYAAAACgEAAA8AAAAA&#10;AAAAAQAgAAAAIgAAAGRycy9kb3ducmV2LnhtbFBLAQIUABQAAAAIAIdO4kCtqXc3FAIAAOwDAAAO&#10;AAAAAAAAAAEAIAAAACcBAABkcnMvZTJvRG9jLnhtbFBLBQYAAAAABgAGAFkBAACtBQAAAAA=&#10;">
                    <v:fill on="f" focussize="0,0"/>
                    <v:stroke weight="0.5pt" color="#5B9BD5 [3204]" miterlimit="8" joinstyle="miter" endarrow="open"/>
                    <v:imagedata o:title=""/>
                    <o:lock v:ext="edit" aspectratio="f"/>
                  </v:shape>
                  <v:shape id="_x0000_s1026" o:spid="_x0000_s1026" o:spt="32" type="#_x0000_t32" style="position:absolute;left:13935;top:215383;flip:y;height:870;width:15;" filled="f" stroked="t" coordsize="21600,21600" o:gfxdata="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1dGIAdcAAAAKAQAADwAAAAAA&#10;AAABACAAAAAiAAAAZHJzL2Rvd25yZXYueG1sUEsBAhQAFAAAAAgAh07iQLB94O4UAgAA7AMAAA4A&#10;AAAAAAAAAQAgAAAAJgEAAGRycy9lMm9Eb2MueG1sUEsFBgAAAAAGAAYAWQEAAKwFAAAAAA==&#10;">
                    <v:fill on="f" focussize="0,0"/>
                    <v:stroke weight="0.5pt" color="#5B9BD5 [3204]" miterlimit="8" joinstyle="miter" endarrow="open"/>
                    <v:imagedata o:title=""/>
                    <o:lock v:ext="edit" aspectratio="f"/>
                  </v:shape>
                </v:group>
              </v:group>
            </w:pict>
          </mc:Fallback>
        </mc:AlternateContent>
      </w: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sz w:val="28"/>
          <w:szCs w:val="28"/>
          <w:highlight w:val="yellow"/>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sz w:val="28"/>
          <w:szCs w:val="28"/>
          <w:highlight w:val="yellow"/>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sz w:val="28"/>
          <w:szCs w:val="28"/>
          <w:highlight w:val="yellow"/>
          <w:u w:val="single"/>
        </w:rPr>
      </w:pPr>
    </w:p>
    <w:p>
      <w:pPr>
        <w:keepNext w:val="0"/>
        <w:keepLines w:val="0"/>
        <w:pageBreakBefore w:val="0"/>
        <w:widowControl w:val="0"/>
        <w:kinsoku/>
        <w:wordWrap/>
        <w:overflowPunct/>
        <w:topLinePunct w:val="0"/>
        <w:autoSpaceDE/>
        <w:autoSpaceDN/>
        <w:bidi w:val="0"/>
        <w:adjustRightInd/>
        <w:snapToGrid/>
        <w:spacing w:line="360" w:lineRule="auto"/>
        <w:ind w:firstLine="280" w:firstLineChars="100"/>
        <w:textAlignment w:val="auto"/>
        <w:rPr>
          <w:rFonts w:hint="eastAsia"/>
          <w:sz w:val="28"/>
          <w:szCs w:val="28"/>
          <w:highlight w:val="yellow"/>
          <w:u w:val="single"/>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p>
    <w:p>
      <w:pPr>
        <w:rPr>
          <w:rFonts w:hint="eastAsia"/>
          <w:sz w:val="28"/>
          <w:szCs w:val="28"/>
          <w:highlight w:val="none"/>
          <w:u w:val="none"/>
          <w:lang w:val="en-US" w:eastAsia="zh-CN"/>
        </w:rPr>
      </w:pPr>
      <w:r>
        <w:rPr>
          <w:rFonts w:hint="eastAsia"/>
          <w:sz w:val="28"/>
          <w:szCs w:val="28"/>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val="en-US" w:eastAsia="zh-CN"/>
        </w:rPr>
        <w:t>4.3.3废水检测结果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drawing>
          <wp:anchor distT="0" distB="0" distL="114300" distR="114300" simplePos="0" relativeHeight="251675648" behindDoc="0" locked="0" layoutInCell="1" allowOverlap="1">
            <wp:simplePos x="0" y="0"/>
            <wp:positionH relativeFrom="column">
              <wp:posOffset>-456565</wp:posOffset>
            </wp:positionH>
            <wp:positionV relativeFrom="paragraph">
              <wp:posOffset>22860</wp:posOffset>
            </wp:positionV>
            <wp:extent cx="6482715" cy="3602355"/>
            <wp:effectExtent l="0" t="0" r="13335" b="17145"/>
            <wp:wrapNone/>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1"/>
                    <a:stretch>
                      <a:fillRect/>
                    </a:stretch>
                  </pic:blipFill>
                  <pic:spPr>
                    <a:xfrm>
                      <a:off x="0" y="0"/>
                      <a:ext cx="6482715" cy="360235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rPr>
      </w:pPr>
      <w:r>
        <w:rPr>
          <w:rFonts w:hint="eastAsia"/>
          <w:sz w:val="28"/>
          <w:szCs w:val="28"/>
          <w:highlight w:val="none"/>
          <w:u w:val="none"/>
          <w:lang w:val="en-US" w:eastAsia="zh-CN"/>
        </w:rPr>
        <w:t>4.4</w:t>
      </w:r>
      <w:r>
        <w:rPr>
          <w:rFonts w:hint="eastAsia"/>
          <w:sz w:val="28"/>
          <w:szCs w:val="28"/>
          <w:highlight w:val="none"/>
          <w:u w:val="none"/>
        </w:rPr>
        <w:t>固废种类、产生量及处置措施</w:t>
      </w:r>
    </w:p>
    <w:p>
      <w:pPr>
        <w:keepNext w:val="0"/>
        <w:keepLines w:val="0"/>
        <w:pageBreakBefore w:val="0"/>
        <w:widowControl w:val="0"/>
        <w:kinsoku/>
        <w:wordWrap/>
        <w:overflowPunct/>
        <w:topLinePunct w:val="0"/>
        <w:autoSpaceDE/>
        <w:autoSpaceDN/>
        <w:bidi w:val="0"/>
        <w:adjustRightInd/>
        <w:snapToGrid/>
        <w:spacing w:line="360" w:lineRule="auto"/>
        <w:ind w:firstLine="840" w:firstLineChars="300"/>
        <w:textAlignment w:val="auto"/>
        <w:rPr>
          <w:rFonts w:hint="default"/>
          <w:sz w:val="28"/>
          <w:szCs w:val="28"/>
          <w:highlight w:val="none"/>
          <w:u w:val="none"/>
          <w:lang w:val="en-US"/>
        </w:rPr>
      </w:pPr>
      <w:r>
        <w:rPr>
          <w:rFonts w:hint="eastAsia"/>
          <w:sz w:val="28"/>
          <w:szCs w:val="28"/>
          <w:highlight w:val="none"/>
          <w:u w:val="none"/>
        </w:rPr>
        <w:t>公司固废主要为</w:t>
      </w:r>
      <w:r>
        <w:rPr>
          <w:rFonts w:hint="eastAsia"/>
          <w:sz w:val="28"/>
          <w:szCs w:val="28"/>
          <w:highlight w:val="none"/>
          <w:u w:val="none"/>
          <w:lang w:eastAsia="zh-CN"/>
        </w:rPr>
        <w:t>一般固废，含汞废渣（危险固废）、含汞废物（危险固废）</w:t>
      </w:r>
      <w:r>
        <w:rPr>
          <w:rFonts w:hint="eastAsia"/>
          <w:sz w:val="28"/>
          <w:szCs w:val="28"/>
          <w:highlight w:val="none"/>
          <w:u w:val="none"/>
        </w:rPr>
        <w:t>。一般生产固</w:t>
      </w:r>
      <w:r>
        <w:rPr>
          <w:rFonts w:hint="eastAsia"/>
          <w:sz w:val="28"/>
          <w:szCs w:val="28"/>
          <w:highlight w:val="none"/>
          <w:u w:val="none"/>
          <w:lang w:eastAsia="zh-CN"/>
        </w:rPr>
        <w:t>废由个体回收</w:t>
      </w:r>
      <w:r>
        <w:rPr>
          <w:rFonts w:hint="eastAsia"/>
          <w:sz w:val="28"/>
          <w:szCs w:val="28"/>
          <w:highlight w:val="none"/>
          <w:u w:val="none"/>
        </w:rPr>
        <w:t>清运处置；危险固废</w:t>
      </w:r>
      <w:r>
        <w:rPr>
          <w:rFonts w:hint="eastAsia"/>
          <w:sz w:val="28"/>
          <w:szCs w:val="28"/>
          <w:highlight w:val="none"/>
          <w:u w:val="none"/>
          <w:lang w:eastAsia="zh-CN"/>
        </w:rPr>
        <w:t>按危险固废暂存标准分类存放，交有资质单位处理。</w:t>
      </w:r>
      <w:r>
        <w:rPr>
          <w:rFonts w:hint="eastAsia"/>
          <w:sz w:val="28"/>
          <w:szCs w:val="28"/>
          <w:highlight w:val="none"/>
          <w:u w:val="none"/>
          <w:lang w:val="en-US" w:eastAsia="zh-CN"/>
        </w:rPr>
        <w:t>2022年6月份委托马鞍山澳新环境科技有限公司处置0.088吨，2022年暂存固废0.0922吨。</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rPr>
      </w:pPr>
      <w:r>
        <w:rPr>
          <w:rFonts w:hint="eastAsia"/>
          <w:sz w:val="28"/>
          <w:szCs w:val="28"/>
          <w:highlight w:val="none"/>
          <w:u w:val="none"/>
          <w:lang w:val="en-US" w:eastAsia="zh-CN"/>
        </w:rPr>
        <w:t>4.5</w:t>
      </w:r>
      <w:r>
        <w:rPr>
          <w:rFonts w:hint="eastAsia"/>
          <w:sz w:val="28"/>
          <w:szCs w:val="28"/>
          <w:highlight w:val="none"/>
          <w:u w:val="none"/>
        </w:rPr>
        <w:t>厂界噪声污染状况及主要控制措施</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sz w:val="28"/>
          <w:szCs w:val="28"/>
          <w:highlight w:val="none"/>
          <w:u w:val="none"/>
        </w:rPr>
      </w:pPr>
      <w:r>
        <w:rPr>
          <w:rFonts w:hint="eastAsia"/>
          <w:sz w:val="28"/>
          <w:szCs w:val="28"/>
          <w:highlight w:val="none"/>
          <w:u w:val="none"/>
        </w:rPr>
        <w:t>公司噪声主要由空压机</w:t>
      </w:r>
      <w:r>
        <w:rPr>
          <w:rFonts w:hint="eastAsia"/>
          <w:sz w:val="28"/>
          <w:szCs w:val="28"/>
          <w:highlight w:val="none"/>
          <w:u w:val="none"/>
          <w:lang w:eastAsia="zh-CN"/>
        </w:rPr>
        <w:t>工</w:t>
      </w:r>
      <w:r>
        <w:rPr>
          <w:rFonts w:hint="eastAsia"/>
          <w:sz w:val="28"/>
          <w:szCs w:val="28"/>
          <w:highlight w:val="none"/>
          <w:u w:val="none"/>
        </w:rPr>
        <w:t>作噪声。公司选用</w:t>
      </w:r>
      <w:r>
        <w:rPr>
          <w:rFonts w:hint="eastAsia"/>
          <w:sz w:val="28"/>
          <w:szCs w:val="28"/>
          <w:highlight w:val="none"/>
          <w:u w:val="none"/>
          <w:lang w:eastAsia="zh-CN"/>
        </w:rPr>
        <w:t>新型螺旋</w:t>
      </w:r>
      <w:r>
        <w:rPr>
          <w:rFonts w:hint="eastAsia"/>
          <w:sz w:val="28"/>
          <w:szCs w:val="28"/>
          <w:highlight w:val="none"/>
          <w:u w:val="none"/>
        </w:rPr>
        <w:t>低噪声</w:t>
      </w:r>
      <w:r>
        <w:rPr>
          <w:rFonts w:hint="eastAsia"/>
          <w:sz w:val="28"/>
          <w:szCs w:val="28"/>
          <w:highlight w:val="none"/>
          <w:u w:val="none"/>
          <w:lang w:eastAsia="zh-CN"/>
        </w:rPr>
        <w:t>空压机</w:t>
      </w:r>
      <w:r>
        <w:rPr>
          <w:rFonts w:hint="eastAsia"/>
          <w:sz w:val="28"/>
          <w:szCs w:val="28"/>
          <w:highlight w:val="none"/>
          <w:u w:val="none"/>
        </w:rPr>
        <w:t xml:space="preserve">， </w:t>
      </w:r>
      <w:r>
        <w:rPr>
          <w:rFonts w:hint="eastAsia"/>
          <w:sz w:val="28"/>
          <w:szCs w:val="28"/>
          <w:highlight w:val="none"/>
          <w:u w:val="none"/>
          <w:lang w:eastAsia="zh-CN"/>
        </w:rPr>
        <w:t>基本消除噪声污染，</w:t>
      </w:r>
      <w:r>
        <w:rPr>
          <w:rFonts w:hint="eastAsia"/>
          <w:sz w:val="28"/>
          <w:szCs w:val="28"/>
          <w:highlight w:val="none"/>
          <w:u w:val="none"/>
        </w:rPr>
        <w:t>根据公司于</w:t>
      </w:r>
      <w:r>
        <w:rPr>
          <w:rFonts w:hint="eastAsia"/>
          <w:sz w:val="28"/>
          <w:szCs w:val="28"/>
          <w:highlight w:val="none"/>
          <w:u w:val="none"/>
          <w:lang w:val="en-US" w:eastAsia="zh-CN"/>
        </w:rPr>
        <w:t>2022</w:t>
      </w:r>
      <w:r>
        <w:rPr>
          <w:rFonts w:hint="eastAsia"/>
          <w:sz w:val="28"/>
          <w:szCs w:val="28"/>
          <w:highlight w:val="none"/>
          <w:u w:val="none"/>
        </w:rPr>
        <w:t>年</w:t>
      </w:r>
      <w:r>
        <w:rPr>
          <w:rFonts w:hint="eastAsia"/>
          <w:sz w:val="28"/>
          <w:szCs w:val="28"/>
          <w:highlight w:val="none"/>
          <w:u w:val="none"/>
          <w:lang w:eastAsia="zh-CN"/>
        </w:rPr>
        <w:t>市环境监测站监督性检测，检测</w:t>
      </w:r>
      <w:r>
        <w:rPr>
          <w:rFonts w:hint="eastAsia"/>
          <w:sz w:val="28"/>
          <w:szCs w:val="28"/>
          <w:highlight w:val="none"/>
          <w:u w:val="none"/>
        </w:rPr>
        <w:t>结果</w:t>
      </w:r>
      <w:r>
        <w:rPr>
          <w:rFonts w:hint="eastAsia"/>
          <w:sz w:val="28"/>
          <w:szCs w:val="28"/>
          <w:highlight w:val="none"/>
          <w:u w:val="none"/>
          <w:lang w:eastAsia="zh-CN"/>
        </w:rPr>
        <w:t>公司</w:t>
      </w:r>
      <w:r>
        <w:rPr>
          <w:rFonts w:hint="eastAsia"/>
          <w:sz w:val="28"/>
          <w:szCs w:val="28"/>
          <w:highlight w:val="none"/>
          <w:u w:val="none"/>
        </w:rPr>
        <w:t>厂界</w:t>
      </w:r>
      <w:r>
        <w:rPr>
          <w:rFonts w:hint="eastAsia"/>
          <w:sz w:val="28"/>
          <w:szCs w:val="28"/>
          <w:highlight w:val="none"/>
          <w:u w:val="none"/>
          <w:lang w:eastAsia="zh-CN"/>
        </w:rPr>
        <w:t>四周</w:t>
      </w:r>
      <w:r>
        <w:rPr>
          <w:rFonts w:hint="eastAsia"/>
          <w:sz w:val="28"/>
          <w:szCs w:val="28"/>
          <w:highlight w:val="none"/>
          <w:u w:val="none"/>
        </w:rPr>
        <w:t>噪声达到《工业企业厂界噪声标准》 限值要求。</w:t>
      </w:r>
    </w:p>
    <w:p>
      <w:pPr>
        <w:rPr>
          <w:rFonts w:hint="eastAsia"/>
          <w:sz w:val="28"/>
          <w:szCs w:val="28"/>
          <w:highlight w:val="none"/>
          <w:u w:val="none"/>
          <w:lang w:val="en-US" w:eastAsia="zh-CN"/>
        </w:rPr>
      </w:pPr>
      <w:r>
        <w:rPr>
          <w:rFonts w:hint="eastAsia"/>
          <w:sz w:val="28"/>
          <w:szCs w:val="28"/>
          <w:highlight w:val="none"/>
          <w:u w:val="none"/>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val="en-US" w:eastAsia="zh-CN"/>
        </w:rPr>
        <w:t>4.5.1噪声检测结果</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r>
        <w:drawing>
          <wp:anchor distT="0" distB="0" distL="114300" distR="114300" simplePos="0" relativeHeight="251676672" behindDoc="0" locked="0" layoutInCell="1" allowOverlap="1">
            <wp:simplePos x="0" y="0"/>
            <wp:positionH relativeFrom="column">
              <wp:posOffset>0</wp:posOffset>
            </wp:positionH>
            <wp:positionV relativeFrom="paragraph">
              <wp:posOffset>3810</wp:posOffset>
            </wp:positionV>
            <wp:extent cx="5594985" cy="4145280"/>
            <wp:effectExtent l="0" t="0" r="5715" b="7620"/>
            <wp:wrapNone/>
            <wp:docPr id="4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5"/>
                    <pic:cNvPicPr>
                      <a:picLocks noChangeAspect="1"/>
                    </pic:cNvPicPr>
                  </pic:nvPicPr>
                  <pic:blipFill>
                    <a:blip r:embed="rId12"/>
                    <a:stretch>
                      <a:fillRect/>
                    </a:stretch>
                  </pic:blipFill>
                  <pic:spPr>
                    <a:xfrm>
                      <a:off x="0" y="0"/>
                      <a:ext cx="5594985" cy="4145280"/>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r>
        <w:rPr>
          <w:rFonts w:hint="eastAsia"/>
          <w:sz w:val="28"/>
          <w:szCs w:val="28"/>
          <w:highlight w:val="none"/>
          <w:u w:val="none"/>
          <w:lang w:val="en-US" w:eastAsia="zh-CN"/>
        </w:rPr>
        <w:t>4.6附图（应急演练）</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drawing>
          <wp:anchor distT="0" distB="0" distL="114300" distR="114300" simplePos="0" relativeHeight="251677696" behindDoc="0" locked="0" layoutInCell="1" allowOverlap="1">
            <wp:simplePos x="0" y="0"/>
            <wp:positionH relativeFrom="column">
              <wp:posOffset>-275590</wp:posOffset>
            </wp:positionH>
            <wp:positionV relativeFrom="paragraph">
              <wp:posOffset>139700</wp:posOffset>
            </wp:positionV>
            <wp:extent cx="6111875" cy="3620135"/>
            <wp:effectExtent l="0" t="0" r="3175" b="18415"/>
            <wp:wrapNone/>
            <wp:docPr id="4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6"/>
                    <pic:cNvPicPr>
                      <a:picLocks noChangeAspect="1"/>
                    </pic:cNvPicPr>
                  </pic:nvPicPr>
                  <pic:blipFill>
                    <a:blip r:embed="rId13"/>
                    <a:stretch>
                      <a:fillRect/>
                    </a:stretch>
                  </pic:blipFill>
                  <pic:spPr>
                    <a:xfrm>
                      <a:off x="0" y="0"/>
                      <a:ext cx="6111875" cy="3620135"/>
                    </a:xfrm>
                    <a:prstGeom prst="rect">
                      <a:avLst/>
                    </a:prstGeom>
                    <a:noFill/>
                    <a:ln>
                      <a:noFill/>
                    </a:ln>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default"/>
          <w:sz w:val="28"/>
          <w:szCs w:val="28"/>
          <w:highlight w:val="none"/>
          <w:u w:val="none"/>
          <w:lang w:val="en-US" w:eastAsia="zh-CN"/>
        </w:rPr>
      </w:pP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val="en-US" w:eastAsia="zh-CN"/>
        </w:rPr>
        <w:t>与利益相关者关系</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val="en-US" w:eastAsia="zh-CN"/>
        </w:rPr>
        <w:t>5.1面向公众的环保交流与宣传</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val="en-US" w:eastAsia="zh-CN"/>
        </w:rPr>
        <w:t>5.1.1在排污许可证管理平台上公布主要的污染物的名称、排放方式、排放浓度和总量、超标排放情况、防治污染设施建设和运行情况、新建项目环境影响报告书等环境信息。</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sz w:val="28"/>
          <w:szCs w:val="28"/>
          <w:highlight w:val="none"/>
          <w:u w:val="none"/>
          <w:lang w:val="en-US" w:eastAsia="zh-CN"/>
        </w:rPr>
      </w:pPr>
      <w:r>
        <w:rPr>
          <w:rFonts w:hint="eastAsia"/>
          <w:sz w:val="28"/>
          <w:szCs w:val="28"/>
          <w:highlight w:val="none"/>
          <w:u w:val="none"/>
          <w:lang w:val="en-US" w:eastAsia="zh-CN"/>
        </w:rPr>
        <w:t>5.1.2在重点企业自行监测及监督性信息公开平台上公布：企业基本信息、废气、废水、噪声点位、监测项目、监测方式、监测频次、标准值、企业停运记录等。</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sz w:val="28"/>
          <w:szCs w:val="28"/>
          <w:highlight w:val="none"/>
          <w:u w:val="none"/>
          <w:lang w:val="en-US" w:eastAsia="zh-CN"/>
        </w:rPr>
      </w:pPr>
      <w:r>
        <w:rPr>
          <w:rFonts w:hint="eastAsia"/>
          <w:sz w:val="28"/>
          <w:szCs w:val="28"/>
          <w:highlight w:val="none"/>
          <w:u w:val="none"/>
          <w:lang w:val="en-US" w:eastAsia="zh-CN"/>
        </w:rPr>
        <w:t>结语</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r>
        <w:rPr>
          <w:rFonts w:hint="eastAsia"/>
          <w:sz w:val="28"/>
          <w:szCs w:val="28"/>
          <w:highlight w:val="none"/>
          <w:u w:val="none"/>
          <w:lang w:val="en-US" w:eastAsia="zh-CN"/>
        </w:rPr>
        <w:t>我公司会尽力保证内容的真实、准确、完整。希望以此报告为契机，共同推进环境保护，建设生态文明，促进人与自然的和谐发展。</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textAlignment w:val="auto"/>
        <w:rPr>
          <w:rFonts w:hint="eastAsia"/>
          <w:sz w:val="28"/>
          <w:szCs w:val="28"/>
          <w:highlight w:val="none"/>
          <w:u w:val="none"/>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right"/>
        <w:textAlignment w:val="auto"/>
        <w:rPr>
          <w:rFonts w:hint="eastAsia"/>
          <w:sz w:val="28"/>
          <w:szCs w:val="28"/>
          <w:highlight w:val="none"/>
          <w:u w:val="none"/>
          <w:lang w:val="en-US" w:eastAsia="zh-CN"/>
        </w:rPr>
      </w:pPr>
      <w:r>
        <w:rPr>
          <w:rFonts w:hint="eastAsia"/>
          <w:sz w:val="28"/>
          <w:szCs w:val="28"/>
          <w:highlight w:val="none"/>
          <w:u w:val="none"/>
          <w:lang w:val="en-US" w:eastAsia="zh-CN"/>
        </w:rPr>
        <w:t>安徽金牛药械股份有限公司</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560" w:firstLineChars="200"/>
        <w:jc w:val="right"/>
        <w:textAlignment w:val="auto"/>
        <w:rPr>
          <w:rFonts w:hint="default"/>
          <w:sz w:val="28"/>
          <w:szCs w:val="28"/>
          <w:highlight w:val="none"/>
          <w:u w:val="none"/>
          <w:lang w:val="en-US" w:eastAsia="zh-CN"/>
        </w:rPr>
      </w:pPr>
      <w:r>
        <w:rPr>
          <w:rFonts w:hint="eastAsia"/>
          <w:sz w:val="28"/>
          <w:szCs w:val="28"/>
          <w:highlight w:val="none"/>
          <w:u w:val="none"/>
          <w:lang w:val="en-US" w:eastAsia="zh-CN"/>
        </w:rPr>
        <w:t>二〇二二年十二月三十一日</w:t>
      </w:r>
    </w:p>
    <w:sectPr>
      <w:headerReference r:id="rId3" w:type="default"/>
      <w:footerReference r:id="rId4" w:type="default"/>
      <w:pgSz w:w="11906" w:h="16838"/>
      <w:pgMar w:top="1240" w:right="1486" w:bottom="1440" w:left="1600" w:header="851" w:footer="992" w:gutter="0"/>
      <w:pgNumType w:fmt="numberInDash"/>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pPr>
                      <w:pStyle w:val="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dashSmallGap" w:color="auto" w:sz="4" w:space="1"/>
      </w:pBdr>
      <w:jc w:val="center"/>
      <w:rPr>
        <w:rFonts w:hint="eastAsia" w:eastAsiaTheme="minorEastAsia"/>
        <w:lang w:eastAsia="zh-CN"/>
      </w:rPr>
    </w:pPr>
    <w:r>
      <w:rPr>
        <w:rFonts w:hint="eastAsia"/>
        <w:lang w:eastAsia="zh-CN"/>
      </w:rPr>
      <w:t>安徽金牛药械股份有限公司</w:t>
    </w:r>
    <w:r>
      <w:rPr>
        <w:rFonts w:hint="eastAsia"/>
        <w:lang w:val="en-US" w:eastAsia="zh-CN"/>
      </w:rPr>
      <w:t>2021年</w:t>
    </w:r>
    <w:r>
      <w:rPr>
        <w:rFonts w:hint="eastAsia"/>
        <w:lang w:eastAsia="zh-CN"/>
      </w:rPr>
      <w:t>环境报告书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BF66AE2"/>
    <w:multiLevelType w:val="singleLevel"/>
    <w:tmpl w:val="BBF66AE2"/>
    <w:lvl w:ilvl="0" w:tentative="0">
      <w:start w:val="2"/>
      <w:numFmt w:val="decimal"/>
      <w:suff w:val="nothing"/>
      <w:lvlText w:val="%1、"/>
      <w:lvlJc w:val="left"/>
    </w:lvl>
  </w:abstractNum>
  <w:abstractNum w:abstractNumId="1">
    <w:nsid w:val="13F41791"/>
    <w:multiLevelType w:val="singleLevel"/>
    <w:tmpl w:val="13F41791"/>
    <w:lvl w:ilvl="0" w:tentative="0">
      <w:start w:val="5"/>
      <w:numFmt w:val="decimal"/>
      <w:suff w:val="nothing"/>
      <w:lvlText w:val="%1、"/>
      <w:lvlJc w:val="left"/>
    </w:lvl>
  </w:abstractNum>
  <w:abstractNum w:abstractNumId="2">
    <w:nsid w:val="3D9C7D79"/>
    <w:multiLevelType w:val="singleLevel"/>
    <w:tmpl w:val="3D9C7D79"/>
    <w:lvl w:ilvl="0" w:tentative="0">
      <w:start w:val="1"/>
      <w:numFmt w:val="decimal"/>
      <w:suff w:val="nothing"/>
      <w:lvlText w:val="（%1）"/>
      <w:lvlJc w:val="left"/>
    </w:lvl>
  </w:abstractNum>
  <w:abstractNum w:abstractNumId="3">
    <w:nsid w:val="5CBFFC7A"/>
    <w:multiLevelType w:val="singleLevel"/>
    <w:tmpl w:val="5CBFFC7A"/>
    <w:lvl w:ilvl="0" w:tentative="0">
      <w:start w:val="5"/>
      <w:numFmt w:val="decimal"/>
      <w:suff w:val="nothing"/>
      <w:lvlText w:val="%1、"/>
      <w:lvlJc w:val="left"/>
    </w:lvl>
  </w:abstractNum>
  <w:abstractNum w:abstractNumId="4">
    <w:nsid w:val="7493FF14"/>
    <w:multiLevelType w:val="singleLevel"/>
    <w:tmpl w:val="7493FF14"/>
    <w:lvl w:ilvl="0" w:tentative="0">
      <w:start w:val="1"/>
      <w:numFmt w:val="decimal"/>
      <w:suff w:val="nothing"/>
      <w:lvlText w:val="（%1）"/>
      <w:lvlJc w:val="left"/>
    </w:lvl>
  </w:abstractNum>
  <w:num w:numId="1">
    <w:abstractNumId w:val="0"/>
  </w:num>
  <w:num w:numId="2">
    <w:abstractNumId w:val="1"/>
  </w:num>
  <w:num w:numId="3">
    <w:abstractNumId w:val="4"/>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jkxNGQ2NDg2ZDc4ZWEzZmQ1MThkYjhjNzUyMTE5YjgifQ=="/>
  </w:docVars>
  <w:rsids>
    <w:rsidRoot w:val="7A2E052A"/>
    <w:rsid w:val="00A8720A"/>
    <w:rsid w:val="052B40E1"/>
    <w:rsid w:val="08660ACF"/>
    <w:rsid w:val="10592402"/>
    <w:rsid w:val="10694EE5"/>
    <w:rsid w:val="200D7B18"/>
    <w:rsid w:val="259B7957"/>
    <w:rsid w:val="26B61D48"/>
    <w:rsid w:val="27673BAF"/>
    <w:rsid w:val="2A9F797C"/>
    <w:rsid w:val="2E6E617F"/>
    <w:rsid w:val="2E97704F"/>
    <w:rsid w:val="2F286473"/>
    <w:rsid w:val="32DD0639"/>
    <w:rsid w:val="3D917D27"/>
    <w:rsid w:val="3E951203"/>
    <w:rsid w:val="3F096113"/>
    <w:rsid w:val="401F6CD2"/>
    <w:rsid w:val="49F34F71"/>
    <w:rsid w:val="51773559"/>
    <w:rsid w:val="55D41D80"/>
    <w:rsid w:val="57D432E9"/>
    <w:rsid w:val="5B044D84"/>
    <w:rsid w:val="5E2A4F61"/>
    <w:rsid w:val="5EA62D3C"/>
    <w:rsid w:val="61914755"/>
    <w:rsid w:val="62E43DE6"/>
    <w:rsid w:val="65842F65"/>
    <w:rsid w:val="683075F4"/>
    <w:rsid w:val="68C3297C"/>
    <w:rsid w:val="68EA3793"/>
    <w:rsid w:val="6BC2338F"/>
    <w:rsid w:val="6C4358B8"/>
    <w:rsid w:val="71281B2F"/>
    <w:rsid w:val="752F1CFA"/>
    <w:rsid w:val="7A2E052A"/>
    <w:rsid w:val="7B0F1FA7"/>
    <w:rsid w:val="7DB74D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4303</Words>
  <Characters>7101</Characters>
  <Lines>0</Lines>
  <Paragraphs>0</Paragraphs>
  <TotalTime>10</TotalTime>
  <ScaleCrop>false</ScaleCrop>
  <LinksUpToDate>false</LinksUpToDate>
  <CharactersWithSpaces>7194</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2021-05-18T01:57:00Z</dcterms:created>
  <dc:creator>金牛药械Jake Lee</dc:creator>
  <cp:lastModifiedBy>若优</cp:lastModifiedBy>
  <dcterms:modified xsi:type="dcterms:W3CDTF">2022-11-19T02:28:11Z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C7F4BB4888F243C486A6BDDED6060547</vt:lpwstr>
  </property>
</Properties>
</file>